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2F2A" w14:textId="77777777" w:rsidR="0015364A" w:rsidRDefault="0015364A" w:rsidP="001536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СЕЛЬСКОГО ПОСЕЛЕНИЯ САХАЕВСКИЙ СЕЛЬСОВЕТ МУНИЦИПАЛЬНОГО РАЙОНА КАРМАСКАЛИНСКИЙ РАЙОН РСЕПУБЛИКИ БАШКОРТОСТАН</w:t>
      </w:r>
    </w:p>
    <w:p w14:paraId="64352909" w14:textId="77777777" w:rsidR="0015364A" w:rsidRDefault="0015364A" w:rsidP="001536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422BF" w14:textId="77777777" w:rsidR="0015364A" w:rsidRDefault="0015364A" w:rsidP="001536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E97C" w14:textId="77777777" w:rsidR="0015364A" w:rsidRDefault="0015364A" w:rsidP="001536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AE355" w14:textId="77777777" w:rsidR="0015364A" w:rsidRDefault="0015364A" w:rsidP="001536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7D5BE5A" w14:textId="77777777" w:rsidR="005D0806" w:rsidRDefault="005D0806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3EFC5" w14:textId="77777777" w:rsidR="005D0806" w:rsidRDefault="005D0806" w:rsidP="001536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57AC8A5C" w14:textId="1144C6FD" w:rsidR="00993793" w:rsidRDefault="0015364A" w:rsidP="00993793">
      <w:pPr>
        <w:pStyle w:val="ConsPlusNonformat"/>
        <w:tabs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    </w:t>
      </w:r>
      <w:r w:rsidR="00993793">
        <w:rPr>
          <w:rFonts w:ascii="Times New Roman" w:hAnsi="Times New Roman" w:cs="Times New Roman"/>
          <w:b/>
          <w:sz w:val="24"/>
          <w:szCs w:val="24"/>
        </w:rPr>
        <w:t>16-1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937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3793">
        <w:rPr>
          <w:rFonts w:ascii="Times New Roman" w:hAnsi="Times New Roman" w:cs="Times New Roman"/>
          <w:b/>
          <w:sz w:val="24"/>
          <w:szCs w:val="24"/>
        </w:rPr>
        <w:t>15.11.2024</w:t>
      </w:r>
    </w:p>
    <w:p w14:paraId="612AE145" w14:textId="45BBFB82" w:rsidR="005D0806" w:rsidRDefault="0015364A" w:rsidP="005D0806">
      <w:pPr>
        <w:pStyle w:val="ConsPlusNonformat"/>
        <w:tabs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99379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8B40A3A" w14:textId="77777777" w:rsidR="005D0806" w:rsidRDefault="005D0806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01AB9" w14:textId="77777777" w:rsidR="005D0806" w:rsidRDefault="005D0806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58F3B" w14:textId="6DF918FA" w:rsidR="008815A3" w:rsidRPr="00DD5194" w:rsidRDefault="008815A3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94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84AB7">
        <w:rPr>
          <w:rFonts w:ascii="Times New Roman" w:hAnsi="Times New Roman" w:cs="Times New Roman"/>
          <w:b/>
          <w:sz w:val="24"/>
          <w:szCs w:val="24"/>
        </w:rPr>
        <w:t>САХАЕВСКИЙ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DD5194">
        <w:rPr>
          <w:rFonts w:ascii="Times New Roman" w:hAnsi="Times New Roman" w:cs="Times New Roman"/>
          <w:b/>
          <w:sz w:val="24"/>
          <w:szCs w:val="24"/>
        </w:rPr>
        <w:t>МУНИЦИПАЛЬНОГО РАЙОНА КАРМАСКАЛИНСКИЙ РАЙОН РЕСПУБЛИКИ БАШКОРТОСТАН</w:t>
      </w:r>
    </w:p>
    <w:p w14:paraId="1D5481CF" w14:textId="7CA75C84" w:rsidR="008815A3" w:rsidRDefault="008815A3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10F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10F91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10F91">
        <w:rPr>
          <w:rFonts w:ascii="Times New Roman" w:hAnsi="Times New Roman" w:cs="Times New Roman"/>
          <w:b/>
          <w:sz w:val="24"/>
          <w:szCs w:val="24"/>
        </w:rPr>
        <w:t>7</w:t>
      </w:r>
      <w:r w:rsidRPr="00DD519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4E049E97" w14:textId="77777777" w:rsidR="008815A3" w:rsidRPr="00DD5194" w:rsidRDefault="008815A3" w:rsidP="008815A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4F022" w14:textId="64B42313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>1. Утвердить основные характеристики 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год:</w:t>
      </w:r>
    </w:p>
    <w:p w14:paraId="49BD03B2" w14:textId="708E0D58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в сумме </w:t>
      </w:r>
      <w:r w:rsidR="00C10F91">
        <w:rPr>
          <w:rFonts w:ascii="Times New Roman" w:hAnsi="Times New Roman"/>
          <w:sz w:val="24"/>
          <w:szCs w:val="24"/>
        </w:rPr>
        <w:t>10070389,55</w:t>
      </w:r>
      <w:r w:rsidRPr="00DC22C7">
        <w:rPr>
          <w:rFonts w:ascii="Times New Roman" w:hAnsi="Times New Roman"/>
          <w:sz w:val="24"/>
          <w:szCs w:val="24"/>
        </w:rPr>
        <w:t xml:space="preserve"> рублей;</w:t>
      </w:r>
    </w:p>
    <w:p w14:paraId="7343981B" w14:textId="3EE433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 2) 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в сумме </w:t>
      </w:r>
      <w:r w:rsidR="00C10F91">
        <w:rPr>
          <w:rFonts w:ascii="Times New Roman" w:hAnsi="Times New Roman"/>
          <w:sz w:val="24"/>
          <w:szCs w:val="24"/>
        </w:rPr>
        <w:t>10070389,55</w:t>
      </w:r>
      <w:r w:rsidR="00C10F91"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t>рублей;</w:t>
      </w:r>
    </w:p>
    <w:p w14:paraId="032F38DA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Дефицит бюджета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в сумме </w:t>
      </w:r>
      <w:r>
        <w:rPr>
          <w:rFonts w:ascii="Times New Roman" w:hAnsi="Times New Roman"/>
          <w:sz w:val="24"/>
          <w:szCs w:val="24"/>
        </w:rPr>
        <w:t>0,00</w:t>
      </w:r>
      <w:r w:rsidRPr="00DC22C7">
        <w:rPr>
          <w:rFonts w:ascii="Times New Roman" w:hAnsi="Times New Roman"/>
          <w:sz w:val="24"/>
          <w:szCs w:val="24"/>
        </w:rPr>
        <w:t xml:space="preserve"> рублей.</w:t>
      </w:r>
    </w:p>
    <w:p w14:paraId="45A4AC2E" w14:textId="5EEDE7DF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плановый период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годов:</w:t>
      </w:r>
    </w:p>
    <w:p w14:paraId="596E4843" w14:textId="7821CE21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 xml:space="preserve">Сахаевский </w:t>
      </w:r>
      <w:r>
        <w:rPr>
          <w:rFonts w:ascii="Times New Roman" w:hAnsi="Times New Roman"/>
          <w:sz w:val="24"/>
          <w:szCs w:val="24"/>
        </w:rPr>
        <w:t>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10F91">
        <w:rPr>
          <w:rFonts w:ascii="Times New Roman" w:hAnsi="Times New Roman"/>
          <w:sz w:val="24"/>
          <w:szCs w:val="24"/>
        </w:rPr>
        <w:t>10424831,24</w:t>
      </w:r>
      <w:r w:rsidRPr="00DC22C7">
        <w:rPr>
          <w:rFonts w:ascii="Times New Roman" w:hAnsi="Times New Roman"/>
          <w:sz w:val="24"/>
          <w:szCs w:val="24"/>
        </w:rPr>
        <w:t xml:space="preserve"> рублей и на 202</w:t>
      </w:r>
      <w:r w:rsidR="00C10F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10F91">
        <w:rPr>
          <w:rFonts w:ascii="Times New Roman" w:hAnsi="Times New Roman"/>
          <w:sz w:val="24"/>
          <w:szCs w:val="24"/>
        </w:rPr>
        <w:t>10758672,99</w:t>
      </w:r>
      <w:r w:rsidRPr="00DC22C7">
        <w:rPr>
          <w:rFonts w:ascii="Times New Roman" w:hAnsi="Times New Roman"/>
          <w:sz w:val="24"/>
          <w:szCs w:val="24"/>
        </w:rPr>
        <w:t xml:space="preserve"> рублей;</w:t>
      </w:r>
    </w:p>
    <w:p w14:paraId="76D7243A" w14:textId="64F57DAD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общий объем расходов бюджета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10F91">
        <w:rPr>
          <w:rFonts w:ascii="Times New Roman" w:hAnsi="Times New Roman"/>
          <w:sz w:val="24"/>
          <w:szCs w:val="24"/>
        </w:rPr>
        <w:t>10424831,24</w:t>
      </w:r>
      <w:r w:rsidR="00C10F91"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t>рублей, в том числе условно утвержденные расходы в сум</w:t>
      </w:r>
      <w:r>
        <w:rPr>
          <w:rFonts w:ascii="Times New Roman" w:hAnsi="Times New Roman"/>
          <w:sz w:val="24"/>
          <w:szCs w:val="24"/>
        </w:rPr>
        <w:t xml:space="preserve">ме </w:t>
      </w:r>
      <w:r w:rsidR="00490A99">
        <w:rPr>
          <w:rFonts w:ascii="Times New Roman" w:hAnsi="Times New Roman"/>
          <w:sz w:val="24"/>
          <w:szCs w:val="24"/>
        </w:rPr>
        <w:t>2</w:t>
      </w:r>
      <w:r w:rsidR="00BE35BB">
        <w:rPr>
          <w:rFonts w:ascii="Times New Roman" w:hAnsi="Times New Roman"/>
          <w:sz w:val="24"/>
          <w:szCs w:val="24"/>
        </w:rPr>
        <w:t>12</w:t>
      </w:r>
      <w:r w:rsidR="00490A99">
        <w:rPr>
          <w:rFonts w:ascii="Times New Roman" w:hAnsi="Times New Roman"/>
          <w:sz w:val="24"/>
          <w:szCs w:val="24"/>
        </w:rPr>
        <w:t>000,00</w:t>
      </w:r>
      <w:r w:rsidRPr="00DC22C7">
        <w:rPr>
          <w:rFonts w:ascii="Times New Roman" w:hAnsi="Times New Roman"/>
          <w:sz w:val="24"/>
          <w:szCs w:val="24"/>
        </w:rPr>
        <w:t xml:space="preserve"> рублей, и на 202</w:t>
      </w:r>
      <w:r w:rsidR="00C10F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C10F91">
        <w:rPr>
          <w:rFonts w:ascii="Times New Roman" w:hAnsi="Times New Roman"/>
          <w:sz w:val="24"/>
          <w:szCs w:val="24"/>
        </w:rPr>
        <w:t>10758672,99</w:t>
      </w:r>
      <w:r w:rsidR="00C10F91"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в сумме </w:t>
      </w:r>
      <w:r w:rsidR="00490A99">
        <w:rPr>
          <w:rFonts w:ascii="Times New Roman" w:hAnsi="Times New Roman"/>
          <w:sz w:val="24"/>
          <w:szCs w:val="24"/>
        </w:rPr>
        <w:t>4</w:t>
      </w:r>
      <w:r w:rsidR="00BE35BB">
        <w:rPr>
          <w:rFonts w:ascii="Times New Roman" w:hAnsi="Times New Roman"/>
          <w:sz w:val="24"/>
          <w:szCs w:val="24"/>
        </w:rPr>
        <w:t>3</w:t>
      </w:r>
      <w:r w:rsidR="00C10F91">
        <w:rPr>
          <w:rFonts w:ascii="Times New Roman" w:hAnsi="Times New Roman"/>
          <w:sz w:val="24"/>
          <w:szCs w:val="24"/>
        </w:rPr>
        <w:t>9</w:t>
      </w:r>
      <w:r w:rsidR="00490A99">
        <w:rPr>
          <w:rFonts w:ascii="Times New Roman" w:hAnsi="Times New Roman"/>
          <w:sz w:val="24"/>
          <w:szCs w:val="24"/>
        </w:rPr>
        <w:t>000,00</w:t>
      </w:r>
      <w:r w:rsidRPr="00DC22C7">
        <w:rPr>
          <w:rFonts w:ascii="Times New Roman" w:hAnsi="Times New Roman"/>
          <w:sz w:val="24"/>
          <w:szCs w:val="24"/>
        </w:rPr>
        <w:t xml:space="preserve"> рублей.</w:t>
      </w:r>
    </w:p>
    <w:p w14:paraId="3695C8DF" w14:textId="2218F8B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lastRenderedPageBreak/>
        <w:t xml:space="preserve">3) Дефицит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годы в сумме 0,00 рублей.</w:t>
      </w:r>
    </w:p>
    <w:p w14:paraId="2B47D9F8" w14:textId="69F3EE69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C22C7">
        <w:rPr>
          <w:rFonts w:ascii="Times New Roman" w:hAnsi="Times New Roman"/>
          <w:sz w:val="24"/>
          <w:szCs w:val="24"/>
        </w:rPr>
        <w:t>. Установить поступления доходов в бюджет</w:t>
      </w:r>
      <w:r w:rsidRPr="00D44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 xml:space="preserve">Сахаевский </w:t>
      </w:r>
      <w:r>
        <w:rPr>
          <w:rFonts w:ascii="Times New Roman" w:hAnsi="Times New Roman"/>
          <w:sz w:val="24"/>
          <w:szCs w:val="24"/>
        </w:rPr>
        <w:t>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/>
          <w:sz w:val="24"/>
          <w:szCs w:val="24"/>
        </w:rPr>
        <w:t>1</w:t>
      </w:r>
      <w:r w:rsidRPr="00DC22C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7E81D974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C22C7">
        <w:rPr>
          <w:rFonts w:ascii="Times New Roman" w:hAnsi="Times New Roman"/>
          <w:sz w:val="24"/>
          <w:szCs w:val="24"/>
        </w:rPr>
        <w:t xml:space="preserve">. Установить общий объем межбюджетных трансфертов в бюджет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 xml:space="preserve">Сахаевский </w:t>
      </w:r>
      <w:r>
        <w:rPr>
          <w:rFonts w:ascii="Times New Roman" w:hAnsi="Times New Roman"/>
          <w:sz w:val="24"/>
          <w:szCs w:val="24"/>
        </w:rPr>
        <w:t>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Башкортостан:</w:t>
      </w:r>
    </w:p>
    <w:p w14:paraId="56803997" w14:textId="2A4FE78D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>1)  на 202</w:t>
      </w:r>
      <w:r w:rsidR="00C10F91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</w:t>
      </w:r>
      <w:r w:rsidRPr="006F564A">
        <w:rPr>
          <w:rFonts w:ascii="Times New Roman" w:hAnsi="Times New Roman"/>
          <w:sz w:val="24"/>
          <w:szCs w:val="24"/>
        </w:rPr>
        <w:t xml:space="preserve">в сумме </w:t>
      </w:r>
      <w:r w:rsidR="00C10F91">
        <w:rPr>
          <w:rFonts w:ascii="Times New Roman" w:hAnsi="Times New Roman"/>
          <w:sz w:val="24"/>
          <w:szCs w:val="24"/>
        </w:rPr>
        <w:t>10070389,55</w:t>
      </w:r>
      <w:r w:rsidR="00C10F91"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t>рублей;</w:t>
      </w:r>
    </w:p>
    <w:p w14:paraId="102E38D7" w14:textId="2E9BEC83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>2) на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год в </w:t>
      </w:r>
      <w:r w:rsidRPr="006F564A">
        <w:rPr>
          <w:rFonts w:ascii="Times New Roman" w:hAnsi="Times New Roman"/>
          <w:sz w:val="24"/>
          <w:szCs w:val="24"/>
        </w:rPr>
        <w:t xml:space="preserve">сумме </w:t>
      </w:r>
      <w:r w:rsidR="00C10F91">
        <w:rPr>
          <w:rFonts w:ascii="Times New Roman" w:hAnsi="Times New Roman"/>
          <w:sz w:val="24"/>
          <w:szCs w:val="24"/>
        </w:rPr>
        <w:t>10424831,24</w:t>
      </w:r>
      <w:r w:rsidR="00C10F91"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t>рублей и на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 в сумме </w:t>
      </w:r>
      <w:r w:rsidR="00C10F91">
        <w:rPr>
          <w:rFonts w:ascii="Times New Roman" w:hAnsi="Times New Roman"/>
          <w:sz w:val="24"/>
          <w:szCs w:val="24"/>
        </w:rPr>
        <w:t>10758672,99</w:t>
      </w:r>
      <w:r w:rsidR="00C10F91"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t>рублей.</w:t>
      </w:r>
    </w:p>
    <w:p w14:paraId="5847418F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. Утвердить в пределах общего объема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Башкортостан, установленных пунктами 1 и 2 настоящего решения, распределение бюджетных ассигнований</w:t>
      </w:r>
      <w:r>
        <w:rPr>
          <w:rFonts w:ascii="Times New Roman" w:hAnsi="Times New Roman"/>
          <w:sz w:val="24"/>
          <w:szCs w:val="24"/>
        </w:rPr>
        <w:t xml:space="preserve"> бюджета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Башкортостан:</w:t>
      </w:r>
    </w:p>
    <w:p w14:paraId="40AAE04B" w14:textId="3767261A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1) по разделам, подразделам, целевым статьям (муниципальным программам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и непрограммным направлениям деятельности), группам </w:t>
      </w:r>
      <w:proofErr w:type="gramStart"/>
      <w:r w:rsidRPr="00DC22C7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DC22C7">
        <w:rPr>
          <w:rFonts w:ascii="Times New Roman" w:hAnsi="Times New Roman"/>
          <w:sz w:val="24"/>
          <w:szCs w:val="24"/>
        </w:rPr>
        <w:t xml:space="preserve"> на 202</w:t>
      </w:r>
      <w:r w:rsidR="00C10F91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 на плановый период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Pr="00DC22C7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14:paraId="766B72D0" w14:textId="264A71F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2) по целевым статьям (муниципальным программам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и непрограммным направлениям деятельности), группам </w:t>
      </w:r>
      <w:proofErr w:type="gramStart"/>
      <w:r w:rsidRPr="00DC22C7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DC22C7">
        <w:rPr>
          <w:rFonts w:ascii="Times New Roman" w:hAnsi="Times New Roman"/>
          <w:sz w:val="24"/>
          <w:szCs w:val="24"/>
        </w:rPr>
        <w:t xml:space="preserve">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C22C7">
        <w:rPr>
          <w:rFonts w:ascii="Times New Roman" w:hAnsi="Times New Roman"/>
          <w:sz w:val="24"/>
          <w:szCs w:val="24"/>
        </w:rPr>
        <w:t>к настоящему решению.</w:t>
      </w:r>
    </w:p>
    <w:p w14:paraId="1320800A" w14:textId="24F9735A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>. Утвердить общий объем бюджетных ассигнований на исполнение публичных нормативных обязательств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в сумме</w:t>
      </w:r>
      <w:r w:rsidRPr="00DC22C7">
        <w:rPr>
          <w:rFonts w:ascii="Times New Roman" w:hAnsi="Times New Roman"/>
          <w:b/>
          <w:sz w:val="24"/>
          <w:szCs w:val="24"/>
        </w:rPr>
        <w:t xml:space="preserve"> </w:t>
      </w:r>
      <w:r w:rsidR="00987FC7" w:rsidRPr="00987FC7">
        <w:rPr>
          <w:rFonts w:ascii="Times New Roman" w:hAnsi="Times New Roman"/>
          <w:sz w:val="24"/>
          <w:szCs w:val="24"/>
        </w:rPr>
        <w:t>0,00</w:t>
      </w:r>
      <w:r w:rsidRPr="00DC22C7">
        <w:rPr>
          <w:rFonts w:ascii="Times New Roman" w:hAnsi="Times New Roman"/>
          <w:sz w:val="24"/>
          <w:szCs w:val="24"/>
        </w:rPr>
        <w:t xml:space="preserve"> рублей на 202</w:t>
      </w:r>
      <w:r w:rsidR="004B167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E37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87FC7">
        <w:rPr>
          <w:rFonts w:ascii="Times New Roman" w:hAnsi="Times New Roman"/>
          <w:sz w:val="24"/>
          <w:szCs w:val="24"/>
        </w:rPr>
        <w:t>0,00</w:t>
      </w:r>
      <w:r w:rsidRPr="00DC22C7">
        <w:rPr>
          <w:rFonts w:ascii="Times New Roman" w:hAnsi="Times New Roman"/>
          <w:sz w:val="24"/>
          <w:szCs w:val="24"/>
        </w:rPr>
        <w:t xml:space="preserve"> рублей и на 202</w:t>
      </w:r>
      <w:r w:rsidR="004B16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987FC7">
        <w:rPr>
          <w:rFonts w:ascii="Times New Roman" w:hAnsi="Times New Roman"/>
          <w:sz w:val="24"/>
          <w:szCs w:val="24"/>
        </w:rPr>
        <w:t>0,00</w:t>
      </w:r>
      <w:r w:rsidRPr="00DC22C7">
        <w:rPr>
          <w:rFonts w:ascii="Times New Roman" w:hAnsi="Times New Roman"/>
          <w:sz w:val="24"/>
          <w:szCs w:val="24"/>
        </w:rPr>
        <w:t xml:space="preserve"> рублей.</w:t>
      </w:r>
    </w:p>
    <w:p w14:paraId="60DCB774" w14:textId="6DBD23BD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. Утвердить ведомственную структуру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Pr="00DC22C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0E76C359" w14:textId="35410D56" w:rsidR="008815A3" w:rsidRPr="00DC22C7" w:rsidRDefault="008815A3" w:rsidP="008815A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DC22C7">
        <w:rPr>
          <w:rFonts w:ascii="Times New Roman" w:hAnsi="Times New Roman"/>
          <w:sz w:val="24"/>
          <w:szCs w:val="24"/>
        </w:rPr>
        <w:t xml:space="preserve">. Утвердить объем бюджетных ассигнований Дорожного Фонда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в су</w:t>
      </w:r>
      <w:r>
        <w:rPr>
          <w:rFonts w:ascii="Times New Roman" w:hAnsi="Times New Roman"/>
          <w:sz w:val="24"/>
          <w:szCs w:val="24"/>
        </w:rPr>
        <w:t xml:space="preserve">мме </w:t>
      </w:r>
      <w:r w:rsidR="004B1675">
        <w:rPr>
          <w:rFonts w:ascii="Times New Roman" w:hAnsi="Times New Roman"/>
          <w:sz w:val="24"/>
          <w:szCs w:val="24"/>
        </w:rPr>
        <w:t>30</w:t>
      </w:r>
      <w:r w:rsidR="00987FC7">
        <w:rPr>
          <w:rFonts w:ascii="Times New Roman" w:hAnsi="Times New Roman"/>
          <w:sz w:val="24"/>
          <w:szCs w:val="24"/>
        </w:rPr>
        <w:t>0000,00</w:t>
      </w:r>
      <w:r w:rsidRPr="00DC22C7">
        <w:rPr>
          <w:rFonts w:ascii="Times New Roman" w:hAnsi="Times New Roman"/>
          <w:sz w:val="24"/>
          <w:szCs w:val="24"/>
        </w:rPr>
        <w:t xml:space="preserve"> рублей, на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год в су</w:t>
      </w:r>
      <w:r>
        <w:rPr>
          <w:rFonts w:ascii="Times New Roman" w:hAnsi="Times New Roman"/>
          <w:sz w:val="24"/>
          <w:szCs w:val="24"/>
        </w:rPr>
        <w:t xml:space="preserve">мме </w:t>
      </w:r>
      <w:r w:rsidR="004B1675">
        <w:rPr>
          <w:rFonts w:ascii="Times New Roman" w:hAnsi="Times New Roman"/>
          <w:sz w:val="24"/>
          <w:szCs w:val="24"/>
        </w:rPr>
        <w:t>30</w:t>
      </w:r>
      <w:r w:rsidR="00987FC7">
        <w:rPr>
          <w:rFonts w:ascii="Times New Roman" w:hAnsi="Times New Roman"/>
          <w:sz w:val="24"/>
          <w:szCs w:val="24"/>
        </w:rPr>
        <w:t>0000,00</w:t>
      </w:r>
      <w:r w:rsidRPr="00DC22C7">
        <w:rPr>
          <w:rFonts w:ascii="Times New Roman" w:hAnsi="Times New Roman"/>
          <w:sz w:val="24"/>
          <w:szCs w:val="24"/>
        </w:rPr>
        <w:t xml:space="preserve"> рублей и на 202</w:t>
      </w:r>
      <w:r w:rsidR="004B16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4B1675">
        <w:rPr>
          <w:rFonts w:ascii="Times New Roman" w:hAnsi="Times New Roman"/>
          <w:sz w:val="24"/>
          <w:szCs w:val="24"/>
        </w:rPr>
        <w:t>30</w:t>
      </w:r>
      <w:r w:rsidR="00987FC7">
        <w:rPr>
          <w:rFonts w:ascii="Times New Roman" w:hAnsi="Times New Roman"/>
          <w:sz w:val="24"/>
          <w:szCs w:val="24"/>
        </w:rPr>
        <w:t>0000,00</w:t>
      </w:r>
      <w:r w:rsidRPr="00DC22C7">
        <w:rPr>
          <w:rFonts w:ascii="Times New Roman" w:hAnsi="Times New Roman"/>
          <w:sz w:val="24"/>
          <w:szCs w:val="24"/>
        </w:rPr>
        <w:t xml:space="preserve"> рублей. </w:t>
      </w:r>
    </w:p>
    <w:p w14:paraId="7D30D783" w14:textId="2BAD0CD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C22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C22C7">
        <w:rPr>
          <w:rFonts w:ascii="Times New Roman" w:hAnsi="Times New Roman"/>
          <w:sz w:val="24"/>
          <w:szCs w:val="24"/>
        </w:rPr>
        <w:t>Установить, что решения и иные нормативные правовые акты</w:t>
      </w:r>
      <w:r w:rsidRPr="00DC4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Башкортостан, предусматривающие принятие новых 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годов, а</w:t>
      </w:r>
      <w:proofErr w:type="gramEnd"/>
      <w:r w:rsidRPr="00DC22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22C7">
        <w:rPr>
          <w:rFonts w:ascii="Times New Roman" w:hAnsi="Times New Roman"/>
          <w:sz w:val="24"/>
          <w:szCs w:val="24"/>
        </w:rPr>
        <w:t>также сокращающие его доходную базу, подлежат исполнению при изыскании дополнительных источников доходов бюджета</w:t>
      </w:r>
      <w:r w:rsidRPr="00DC4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C22C7">
        <w:rPr>
          <w:rFonts w:ascii="Times New Roman" w:hAnsi="Times New Roman"/>
          <w:sz w:val="24"/>
          <w:szCs w:val="24"/>
        </w:rPr>
        <w:t xml:space="preserve">расходов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при условии внесения соответствующих изменений в настоящее решение.</w:t>
      </w:r>
      <w:proofErr w:type="gramEnd"/>
    </w:p>
    <w:p w14:paraId="55C8C6E8" w14:textId="4B954B52" w:rsidR="008815A3" w:rsidRPr="00DC22C7" w:rsidRDefault="008815A3" w:rsidP="008815A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DC22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C22C7">
        <w:rPr>
          <w:rFonts w:ascii="Times New Roman" w:hAnsi="Times New Roman"/>
          <w:sz w:val="24"/>
          <w:szCs w:val="24"/>
        </w:rPr>
        <w:t xml:space="preserve">Проекты решений и иных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либо сокращающие его доходную базу, вносятся только</w:t>
      </w:r>
      <w:proofErr w:type="gramEnd"/>
      <w:r w:rsidRPr="00DC22C7">
        <w:rPr>
          <w:rFonts w:ascii="Times New Roman" w:hAnsi="Times New Roman"/>
          <w:sz w:val="24"/>
          <w:szCs w:val="24"/>
        </w:rPr>
        <w:t xml:space="preserve"> при одновременном внесении предложений о дополнительных источниках доходов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 xml:space="preserve">Сахаевский </w:t>
      </w:r>
      <w:r>
        <w:rPr>
          <w:rFonts w:ascii="Times New Roman" w:hAnsi="Times New Roman"/>
          <w:sz w:val="24"/>
          <w:szCs w:val="24"/>
        </w:rPr>
        <w:t>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Башкортостан.</w:t>
      </w:r>
    </w:p>
    <w:p w14:paraId="1283981D" w14:textId="4BD523D3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560">
        <w:rPr>
          <w:rFonts w:ascii="Times New Roman" w:hAnsi="Times New Roman"/>
          <w:sz w:val="24"/>
          <w:szCs w:val="24"/>
        </w:rPr>
        <w:t xml:space="preserve">11. Администрация сельского поселения </w:t>
      </w:r>
      <w:r w:rsidR="00E84AB7" w:rsidRPr="00E37560">
        <w:rPr>
          <w:rFonts w:ascii="Times New Roman" w:hAnsi="Times New Roman"/>
          <w:sz w:val="24"/>
          <w:szCs w:val="24"/>
        </w:rPr>
        <w:t>Сахаевский</w:t>
      </w:r>
      <w:r w:rsidRPr="00E37560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Pr="00E37560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E37560">
        <w:rPr>
          <w:rFonts w:ascii="Times New Roman" w:hAnsi="Times New Roman"/>
          <w:sz w:val="24"/>
          <w:szCs w:val="24"/>
        </w:rPr>
        <w:t xml:space="preserve"> район Республики Башкортостан не вправе принимать решения, приводящие к увеличению численности в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E37560">
        <w:rPr>
          <w:rFonts w:ascii="Times New Roman" w:hAnsi="Times New Roman"/>
          <w:sz w:val="24"/>
          <w:szCs w:val="24"/>
        </w:rPr>
        <w:t>-202</w:t>
      </w:r>
      <w:r w:rsidR="004B1675">
        <w:rPr>
          <w:rFonts w:ascii="Times New Roman" w:hAnsi="Times New Roman"/>
          <w:sz w:val="24"/>
          <w:szCs w:val="24"/>
        </w:rPr>
        <w:t>7</w:t>
      </w:r>
      <w:r w:rsidRPr="00E37560">
        <w:rPr>
          <w:rFonts w:ascii="Times New Roman" w:hAnsi="Times New Roman"/>
          <w:sz w:val="24"/>
          <w:szCs w:val="24"/>
        </w:rPr>
        <w:t xml:space="preserve"> годах</w:t>
      </w:r>
      <w:r w:rsidRPr="00BE35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t xml:space="preserve">численности муниципальных служащих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и работников организаций бюджетной сферы.</w:t>
      </w:r>
    </w:p>
    <w:p w14:paraId="5D6F3E3D" w14:textId="68BB5AEA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Pr="00DC22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Утвердить общий объем</w:t>
      </w:r>
      <w:r w:rsidRPr="00DC22C7">
        <w:rPr>
          <w:rFonts w:ascii="Times New Roman" w:hAnsi="Times New Roman"/>
          <w:sz w:val="24"/>
          <w:szCs w:val="24"/>
        </w:rPr>
        <w:t xml:space="preserve"> межбюджетных трансфертов бюдж</w:t>
      </w:r>
      <w:r>
        <w:rPr>
          <w:rFonts w:ascii="Times New Roman" w:hAnsi="Times New Roman"/>
          <w:sz w:val="24"/>
          <w:szCs w:val="24"/>
        </w:rPr>
        <w:t xml:space="preserve">ету </w:t>
      </w:r>
      <w:r w:rsidRPr="00DC22C7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из бюджета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Pr="00DC22C7">
        <w:rPr>
          <w:rFonts w:ascii="Times New Roman" w:hAnsi="Times New Roman"/>
          <w:sz w:val="24"/>
          <w:szCs w:val="24"/>
        </w:rPr>
        <w:t xml:space="preserve">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566F48">
        <w:rPr>
          <w:rFonts w:ascii="Times New Roman" w:hAnsi="Times New Roman"/>
          <w:sz w:val="24"/>
          <w:szCs w:val="24"/>
        </w:rPr>
        <w:t>в сумме 2</w:t>
      </w:r>
      <w:r w:rsidR="004B1675">
        <w:rPr>
          <w:rFonts w:ascii="Times New Roman" w:hAnsi="Times New Roman"/>
          <w:sz w:val="24"/>
          <w:szCs w:val="24"/>
        </w:rPr>
        <w:t>836</w:t>
      </w:r>
      <w:r w:rsidR="00566F48">
        <w:rPr>
          <w:rFonts w:ascii="Times New Roman" w:hAnsi="Times New Roman"/>
          <w:sz w:val="24"/>
          <w:szCs w:val="24"/>
        </w:rPr>
        <w:t xml:space="preserve">00,00 рублей, </w:t>
      </w:r>
      <w:r w:rsidRPr="00DC22C7">
        <w:rPr>
          <w:rFonts w:ascii="Times New Roman" w:hAnsi="Times New Roman"/>
          <w:sz w:val="24"/>
          <w:szCs w:val="24"/>
        </w:rPr>
        <w:t>на 202</w:t>
      </w:r>
      <w:r w:rsidR="004B1675">
        <w:rPr>
          <w:rFonts w:ascii="Times New Roman" w:hAnsi="Times New Roman"/>
          <w:sz w:val="24"/>
          <w:szCs w:val="24"/>
        </w:rPr>
        <w:t>6</w:t>
      </w:r>
      <w:r w:rsidR="00566F48">
        <w:rPr>
          <w:rFonts w:ascii="Times New Roman" w:hAnsi="Times New Roman"/>
          <w:sz w:val="24"/>
          <w:szCs w:val="24"/>
        </w:rPr>
        <w:t xml:space="preserve"> в сумме </w:t>
      </w:r>
      <w:r w:rsidR="004B1675">
        <w:rPr>
          <w:rFonts w:ascii="Times New Roman" w:hAnsi="Times New Roman"/>
          <w:sz w:val="24"/>
          <w:szCs w:val="24"/>
        </w:rPr>
        <w:t xml:space="preserve">283600,00 </w:t>
      </w:r>
      <w:r w:rsidR="00566F48">
        <w:rPr>
          <w:rFonts w:ascii="Times New Roman" w:hAnsi="Times New Roman"/>
          <w:sz w:val="24"/>
          <w:szCs w:val="24"/>
        </w:rPr>
        <w:t>рублей,</w:t>
      </w:r>
      <w:r w:rsidRPr="00DC22C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6609C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</w:t>
      </w:r>
      <w:r w:rsidR="004B16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4B1675">
        <w:rPr>
          <w:rFonts w:ascii="Times New Roman" w:hAnsi="Times New Roman"/>
          <w:sz w:val="24"/>
          <w:szCs w:val="24"/>
        </w:rPr>
        <w:t xml:space="preserve">283600,00 </w:t>
      </w:r>
      <w:r>
        <w:rPr>
          <w:rFonts w:ascii="Times New Roman" w:hAnsi="Times New Roman"/>
          <w:sz w:val="24"/>
          <w:szCs w:val="24"/>
        </w:rPr>
        <w:t>рублей</w:t>
      </w:r>
      <w:r w:rsidRPr="00DC22C7">
        <w:rPr>
          <w:rFonts w:ascii="Times New Roman" w:hAnsi="Times New Roman"/>
          <w:sz w:val="24"/>
          <w:szCs w:val="24"/>
        </w:rPr>
        <w:t>.</w:t>
      </w:r>
    </w:p>
    <w:p w14:paraId="0FB3A2B9" w14:textId="423C5C7D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C22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C22C7">
        <w:rPr>
          <w:rFonts w:ascii="Times New Roman" w:hAnsi="Times New Roman"/>
          <w:sz w:val="24"/>
          <w:szCs w:val="24"/>
        </w:rPr>
        <w:t xml:space="preserve">Утвердить верхний предел муниципального внутреннего долга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1 января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 0 рублей, на 1 января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 и на 1 января 202</w:t>
      </w:r>
      <w:r w:rsidR="004B1675">
        <w:rPr>
          <w:rFonts w:ascii="Times New Roman" w:hAnsi="Times New Roman"/>
          <w:sz w:val="24"/>
          <w:szCs w:val="24"/>
        </w:rPr>
        <w:t>8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End"/>
      <w:r w:rsidRPr="00DC2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 на 1 января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4B1675">
        <w:rPr>
          <w:rFonts w:ascii="Times New Roman" w:hAnsi="Times New Roman"/>
          <w:sz w:val="24"/>
          <w:szCs w:val="24"/>
        </w:rPr>
        <w:t>8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рублей.</w:t>
      </w:r>
    </w:p>
    <w:p w14:paraId="797650A5" w14:textId="71179837" w:rsidR="008815A3" w:rsidRPr="00B31D87" w:rsidRDefault="008815A3" w:rsidP="008815A3">
      <w:pPr>
        <w:pStyle w:val="ConsPlusTitle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14</w:t>
      </w:r>
      <w:r w:rsidRPr="00B31D87">
        <w:rPr>
          <w:b w:val="0"/>
        </w:rPr>
        <w:t xml:space="preserve">. Утвердить расходы на формирование резервного фонда администрации сельского поселения </w:t>
      </w:r>
      <w:r w:rsidR="00E84AB7" w:rsidRPr="00854A79">
        <w:rPr>
          <w:b w:val="0"/>
        </w:rPr>
        <w:t>Сахаевский</w:t>
      </w:r>
      <w:r w:rsidRPr="00B31D87">
        <w:rPr>
          <w:b w:val="0"/>
        </w:rPr>
        <w:t xml:space="preserve"> сельсовет муниципального района </w:t>
      </w:r>
      <w:proofErr w:type="spellStart"/>
      <w:r w:rsidRPr="00B31D87">
        <w:rPr>
          <w:b w:val="0"/>
        </w:rPr>
        <w:t>Кармаскалинский</w:t>
      </w:r>
      <w:proofErr w:type="spellEnd"/>
      <w:r w:rsidRPr="00B31D87">
        <w:rPr>
          <w:b w:val="0"/>
        </w:rPr>
        <w:t xml:space="preserve"> район Республики Башкортостан на 202</w:t>
      </w:r>
      <w:r w:rsidR="004B1675">
        <w:rPr>
          <w:b w:val="0"/>
        </w:rPr>
        <w:t>5</w:t>
      </w:r>
      <w:r w:rsidRPr="00B31D87">
        <w:rPr>
          <w:b w:val="0"/>
        </w:rPr>
        <w:t xml:space="preserve"> год в</w:t>
      </w:r>
      <w:r>
        <w:rPr>
          <w:b w:val="0"/>
        </w:rPr>
        <w:t xml:space="preserve"> сумме </w:t>
      </w:r>
      <w:r w:rsidR="00737000">
        <w:rPr>
          <w:b w:val="0"/>
        </w:rPr>
        <w:t>10000,00</w:t>
      </w:r>
      <w:r w:rsidRPr="00B31D87">
        <w:rPr>
          <w:b w:val="0"/>
        </w:rPr>
        <w:t xml:space="preserve"> рублей, на 202</w:t>
      </w:r>
      <w:r w:rsidR="004B1675">
        <w:rPr>
          <w:b w:val="0"/>
        </w:rPr>
        <w:t>6</w:t>
      </w:r>
      <w:r w:rsidRPr="00B31D87">
        <w:rPr>
          <w:b w:val="0"/>
        </w:rPr>
        <w:t xml:space="preserve"> год в сумме </w:t>
      </w:r>
      <w:r w:rsidR="00737000">
        <w:rPr>
          <w:b w:val="0"/>
        </w:rPr>
        <w:t>10000,00</w:t>
      </w:r>
      <w:r w:rsidRPr="00B31D87">
        <w:rPr>
          <w:b w:val="0"/>
        </w:rPr>
        <w:t xml:space="preserve"> рублей и на 202</w:t>
      </w:r>
      <w:r w:rsidR="004B1675">
        <w:rPr>
          <w:b w:val="0"/>
        </w:rPr>
        <w:t>7</w:t>
      </w:r>
      <w:r w:rsidRPr="00B31D87">
        <w:rPr>
          <w:b w:val="0"/>
        </w:rPr>
        <w:t xml:space="preserve"> год в сумме </w:t>
      </w:r>
      <w:r w:rsidR="00737000">
        <w:rPr>
          <w:b w:val="0"/>
        </w:rPr>
        <w:t>1</w:t>
      </w:r>
      <w:r w:rsidRPr="00B31D87">
        <w:rPr>
          <w:b w:val="0"/>
        </w:rPr>
        <w:t xml:space="preserve">0000,00 рублей.   </w:t>
      </w:r>
    </w:p>
    <w:p w14:paraId="4B00C80C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15</w:t>
      </w:r>
      <w:r w:rsidRPr="00DC22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C22C7">
        <w:rPr>
          <w:rFonts w:ascii="Times New Roman" w:hAnsi="Times New Roman"/>
          <w:sz w:val="24"/>
          <w:szCs w:val="24"/>
        </w:rPr>
        <w:t xml:space="preserve">Установить в соответствии с пунктом 3 статьи 217 Бюджетного кодекса Российской Федерации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Башкортостан на текущий финансовый год и на плановый период, связанные с особенностями исполнения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>Кармаскалинский</w:t>
      </w:r>
      <w:proofErr w:type="spellEnd"/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Башкортостан:</w:t>
      </w:r>
      <w:proofErr w:type="gramEnd"/>
    </w:p>
    <w:p w14:paraId="780742CE" w14:textId="77777777" w:rsidR="008815A3" w:rsidRPr="00DC22C7" w:rsidRDefault="008815A3" w:rsidP="008815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22C7">
        <w:rPr>
          <w:rFonts w:ascii="Times New Roman" w:hAnsi="Times New Roman"/>
          <w:sz w:val="24"/>
          <w:szCs w:val="24"/>
        </w:rPr>
        <w:t>1)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>Кармаскалинский</w:t>
      </w:r>
      <w:proofErr w:type="spellEnd"/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Башкортостан, в размере экономии, возникшей в ходе исполнения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>Кармаскалинский</w:t>
      </w:r>
      <w:proofErr w:type="spellEnd"/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Башкортостан,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закупок товаров, работ, услуг путем проведения конкурентных способов</w:t>
      </w:r>
      <w:proofErr w:type="gramEnd"/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определения поставщиков (подрядчиков, исполнителей).</w:t>
      </w:r>
    </w:p>
    <w:p w14:paraId="499ADFDB" w14:textId="3428C401" w:rsidR="008815A3" w:rsidRPr="003908D1" w:rsidRDefault="008815A3" w:rsidP="008815A3">
      <w:pPr>
        <w:autoSpaceDE w:val="0"/>
        <w:autoSpaceDN w:val="0"/>
        <w:adjustRightInd w:val="0"/>
        <w:spacing w:after="0" w:line="353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Pr="00DC22C7">
        <w:rPr>
          <w:rFonts w:ascii="Times New Roman" w:hAnsi="Times New Roman"/>
          <w:sz w:val="24"/>
          <w:szCs w:val="24"/>
        </w:rPr>
        <w:t xml:space="preserve">) </w:t>
      </w:r>
      <w:r w:rsidRPr="003908D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(изменение) параметров финансового обеспечения региональных проектов и (или) мероприятий, направленных на реализацию указов Президента </w:t>
      </w:r>
      <w:r w:rsidRPr="003908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 «О национальных целях и стратегических задачах развития Российской Федерации на период до 202</w:t>
      </w:r>
      <w:r w:rsidR="004B167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908D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года», «О национальных целях развития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период до 2030 года».</w:t>
      </w:r>
    </w:p>
    <w:p w14:paraId="09C87843" w14:textId="51AD73D6" w:rsidR="004B1675" w:rsidRDefault="008815A3" w:rsidP="004B16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560">
        <w:rPr>
          <w:rFonts w:ascii="Times New Roman" w:hAnsi="Times New Roman"/>
          <w:bCs/>
          <w:sz w:val="24"/>
          <w:szCs w:val="24"/>
        </w:rPr>
        <w:t>16. </w:t>
      </w:r>
      <w:r w:rsidR="004B1675" w:rsidRPr="004B1675">
        <w:rPr>
          <w:rFonts w:ascii="Times New Roman" w:hAnsi="Times New Roman"/>
          <w:sz w:val="24"/>
          <w:szCs w:val="24"/>
        </w:rPr>
        <w:t>Настоящее решение опубликовать (разместить) в сети общего доступа «Интернет» в разделе сельского пос</w:t>
      </w:r>
      <w:r w:rsidR="0015364A">
        <w:rPr>
          <w:rFonts w:ascii="Times New Roman" w:hAnsi="Times New Roman"/>
          <w:sz w:val="24"/>
          <w:szCs w:val="24"/>
        </w:rPr>
        <w:t>е</w:t>
      </w:r>
      <w:r w:rsidR="004B1675" w:rsidRPr="004B1675">
        <w:rPr>
          <w:rFonts w:ascii="Times New Roman" w:hAnsi="Times New Roman"/>
          <w:sz w:val="24"/>
          <w:szCs w:val="24"/>
        </w:rPr>
        <w:t xml:space="preserve">ления на официальном сайте администрации муниципального района </w:t>
      </w:r>
      <w:proofErr w:type="spellStart"/>
      <w:r w:rsidR="004B1675" w:rsidRPr="004B1675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4B1675" w:rsidRPr="004B1675">
        <w:rPr>
          <w:rFonts w:ascii="Times New Roman" w:hAnsi="Times New Roman"/>
          <w:sz w:val="24"/>
          <w:szCs w:val="24"/>
        </w:rPr>
        <w:t xml:space="preserve"> район Республики Башкортостан </w:t>
      </w:r>
      <w:hyperlink r:id="rId6" w:history="1">
        <w:r w:rsidR="004B1675" w:rsidRPr="004B1675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4B1675" w:rsidRPr="004B167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4B1675" w:rsidRPr="004B1675">
          <w:rPr>
            <w:rStyle w:val="ab"/>
            <w:rFonts w:ascii="Times New Roman" w:hAnsi="Times New Roman"/>
            <w:sz w:val="24"/>
            <w:szCs w:val="24"/>
            <w:lang w:val="en-US"/>
          </w:rPr>
          <w:t>admkarm</w:t>
        </w:r>
        <w:proofErr w:type="spellEnd"/>
        <w:r w:rsidR="004B1675" w:rsidRPr="004B167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4B1675" w:rsidRPr="004B1675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B1675" w:rsidRPr="004B1675">
        <w:rPr>
          <w:rFonts w:ascii="Times New Roman" w:hAnsi="Times New Roman"/>
          <w:sz w:val="24"/>
          <w:szCs w:val="24"/>
        </w:rPr>
        <w:t xml:space="preserve"> и обнародовать на информационном стенде в здании администрации сельского поселения </w:t>
      </w:r>
      <w:r w:rsidR="0015364A">
        <w:rPr>
          <w:rFonts w:ascii="Times New Roman" w:hAnsi="Times New Roman"/>
          <w:sz w:val="24"/>
          <w:szCs w:val="24"/>
        </w:rPr>
        <w:t xml:space="preserve">Сахаевский </w:t>
      </w:r>
      <w:r w:rsidR="004B1675" w:rsidRPr="004B1675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="004B1675" w:rsidRPr="004B1675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4B1675" w:rsidRPr="004B1675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14:paraId="4628BB84" w14:textId="3835FA1A" w:rsidR="008815A3" w:rsidRPr="00DC22C7" w:rsidRDefault="008815A3" w:rsidP="004B16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DC22C7">
        <w:rPr>
          <w:rFonts w:ascii="Times New Roman" w:hAnsi="Times New Roman"/>
          <w:sz w:val="24"/>
          <w:szCs w:val="24"/>
        </w:rPr>
        <w:t xml:space="preserve">. </w:t>
      </w:r>
      <w:bookmarkStart w:id="0" w:name="_Hlk182220239"/>
      <w:r w:rsidRPr="00DC22C7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и действует с 1 января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года.</w:t>
      </w:r>
      <w:bookmarkEnd w:id="0"/>
    </w:p>
    <w:p w14:paraId="23AE9F08" w14:textId="77777777" w:rsidR="008815A3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DC22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C22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22C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E84AB7">
        <w:rPr>
          <w:rFonts w:ascii="Times New Roman" w:hAnsi="Times New Roman"/>
          <w:sz w:val="24"/>
          <w:szCs w:val="24"/>
        </w:rPr>
        <w:t>бюджету</w:t>
      </w:r>
      <w:r w:rsidRPr="00DC4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22C7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DC22C7">
        <w:rPr>
          <w:rFonts w:ascii="Times New Roman" w:hAnsi="Times New Roman"/>
          <w:sz w:val="24"/>
          <w:szCs w:val="24"/>
        </w:rPr>
        <w:t xml:space="preserve"> район Республики Башкортостан.</w:t>
      </w:r>
    </w:p>
    <w:p w14:paraId="7D17B4D8" w14:textId="77777777" w:rsidR="008815A3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181B27D" w14:textId="77777777" w:rsidR="008815A3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7A92E2B" w14:textId="4588E185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  <w:r w:rsidR="00E84AB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5364A">
        <w:rPr>
          <w:rFonts w:ascii="Times New Roman" w:hAnsi="Times New Roman"/>
          <w:sz w:val="24"/>
          <w:szCs w:val="24"/>
        </w:rPr>
        <w:t xml:space="preserve">                      </w:t>
      </w:r>
      <w:r w:rsidR="00E84AB7">
        <w:rPr>
          <w:rFonts w:ascii="Times New Roman" w:hAnsi="Times New Roman"/>
          <w:sz w:val="24"/>
          <w:szCs w:val="24"/>
        </w:rPr>
        <w:t xml:space="preserve"> Хуснутдинов Р.Р.</w:t>
      </w:r>
    </w:p>
    <w:p w14:paraId="705CE968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773270E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AE09B1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B6C1B0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31567A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CF627B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01F28F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C324AE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62DAB0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076C639D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36310F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05010A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05A862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19A9F2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996395" w14:textId="43942578" w:rsidR="006C71E6" w:rsidRDefault="006C71E6"/>
    <w:p w14:paraId="256E4FBA" w14:textId="13F551F6" w:rsidR="00DE6B06" w:rsidRDefault="00DE6B06"/>
    <w:p w14:paraId="45561778" w14:textId="12CF2CEA" w:rsidR="00DE6B06" w:rsidRDefault="00DE6B06"/>
    <w:p w14:paraId="30FACA13" w14:textId="2027162B" w:rsidR="00DE6B06" w:rsidRDefault="00DE6B06"/>
    <w:p w14:paraId="168A2C3E" w14:textId="4DCFF7FA" w:rsidR="00DE6B06" w:rsidRDefault="00DE6B06"/>
    <w:p w14:paraId="3E69072A" w14:textId="5E44ABD3" w:rsidR="00DE6B06" w:rsidRDefault="00DE6B06"/>
    <w:p w14:paraId="0B80A821" w14:textId="61BEB1BC" w:rsidR="00DE6B06" w:rsidRDefault="00DE6B06"/>
    <w:p w14:paraId="6BB55887" w14:textId="27122E14" w:rsidR="00DE6B06" w:rsidRDefault="00DE6B06"/>
    <w:p w14:paraId="7F7E72A1" w14:textId="310081A0" w:rsidR="00DE6B06" w:rsidRDefault="00DE6B06"/>
    <w:p w14:paraId="7B79A9C5" w14:textId="0572D1D2" w:rsidR="00DE6B06" w:rsidRDefault="00DE6B06"/>
    <w:p w14:paraId="20E82475" w14:textId="04CB54B4" w:rsidR="00DE6B06" w:rsidRDefault="00DE6B06"/>
    <w:p w14:paraId="077D39B6" w14:textId="6A1BB70F" w:rsidR="00DE6B06" w:rsidRDefault="00DE6B06"/>
    <w:p w14:paraId="444AA047" w14:textId="7DF397DC" w:rsidR="00DE6B06" w:rsidRDefault="00DE6B06"/>
    <w:p w14:paraId="0515CB7C" w14:textId="302C1190" w:rsidR="00DE6B06" w:rsidRDefault="00DE6B06"/>
    <w:p w14:paraId="25AAA006" w14:textId="1DC9D070" w:rsidR="00DE6B06" w:rsidRDefault="00DE6B06"/>
    <w:p w14:paraId="624E0C63" w14:textId="3949B5B1" w:rsidR="00DE6B06" w:rsidRDefault="00DE6B06"/>
    <w:p w14:paraId="5BCC1B85" w14:textId="40489D73" w:rsidR="00DE6B06" w:rsidRDefault="00DE6B06"/>
    <w:p w14:paraId="3CCD2057" w14:textId="245E8219" w:rsidR="00DE6B06" w:rsidRDefault="00DE6B06"/>
    <w:p w14:paraId="58B1C06A" w14:textId="362F795A" w:rsidR="00DE6B06" w:rsidRDefault="00DE6B06"/>
    <w:p w14:paraId="23AEA93B" w14:textId="3426FB25" w:rsidR="00DE6B06" w:rsidRDefault="00DE6B06" w:rsidP="00DE6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  <w:sectPr w:rsidR="00DE6B06" w:rsidSect="00EF7F0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93" w:type="dxa"/>
        <w:tblInd w:w="250" w:type="dxa"/>
        <w:tblLook w:val="01E0" w:firstRow="1" w:lastRow="1" w:firstColumn="1" w:lastColumn="1" w:noHBand="0" w:noVBand="0"/>
      </w:tblPr>
      <w:tblGrid>
        <w:gridCol w:w="5418"/>
        <w:gridCol w:w="9675"/>
      </w:tblGrid>
      <w:tr w:rsidR="00DE6B06" w:rsidRPr="00DE6B06" w14:paraId="0656AF67" w14:textId="77777777" w:rsidTr="00CA0457">
        <w:trPr>
          <w:trHeight w:val="2051"/>
        </w:trPr>
        <w:tc>
          <w:tcPr>
            <w:tcW w:w="5418" w:type="dxa"/>
          </w:tcPr>
          <w:p w14:paraId="0D86FC4F" w14:textId="38515821" w:rsidR="00DE6B06" w:rsidRPr="00DE6B06" w:rsidRDefault="00DE6B06" w:rsidP="00DE6B06">
            <w:pPr>
              <w:spacing w:after="0" w:line="240" w:lineRule="auto"/>
              <w:ind w:left="6" w:firstLine="71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675" w:type="dxa"/>
          </w:tcPr>
          <w:p w14:paraId="0E8A18CD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Приложение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1                                                                        </w:t>
            </w:r>
          </w:p>
          <w:p w14:paraId="62E6297E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 решению Совета</w:t>
            </w:r>
          </w:p>
          <w:p w14:paraId="32D2A961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                                      </w:t>
            </w:r>
          </w:p>
          <w:p w14:paraId="56B8C993" w14:textId="28B2AA05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Сахаевский сельсовет муниципального района                                                                       </w:t>
            </w:r>
            <w:proofErr w:type="spellStart"/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Кармаскалинский</w:t>
            </w:r>
            <w:proofErr w:type="spellEnd"/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Республики Башкорт</w:t>
            </w:r>
            <w:r w:rsidR="002E7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 </w:t>
            </w:r>
          </w:p>
          <w:p w14:paraId="0A19F65B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«О бюджете сельского поселения </w:t>
            </w:r>
          </w:p>
          <w:p w14:paraId="210CAE64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Сахаевский сельсовет 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14:paraId="7E8B080B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Кармаскалинский</w:t>
            </w:r>
            <w:proofErr w:type="spellEnd"/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район</w:t>
            </w:r>
          </w:p>
          <w:p w14:paraId="36C08668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Республики Башкортостан  </w:t>
            </w:r>
          </w:p>
          <w:p w14:paraId="12F119BA" w14:textId="27B90F2B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AE6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E6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AE6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  <w:p w14:paraId="4674B529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693BD29" w14:textId="77777777" w:rsidR="00DE6B06" w:rsidRPr="00DE6B06" w:rsidRDefault="00DE6B06" w:rsidP="00DE6B0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CCCB752" w14:textId="1B0BA9B8" w:rsidR="00DE6B06" w:rsidRPr="00DE6B06" w:rsidRDefault="00DE6B06" w:rsidP="00DE6B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доходов бюджета сельского поселения </w:t>
      </w:r>
      <w:r w:rsidRPr="00DE6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Сахаевский</w:t>
      </w: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>Кармаскалинский</w:t>
      </w:r>
      <w:proofErr w:type="spellEnd"/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Республики Башкортостан на 202</w:t>
      </w:r>
      <w:r w:rsidR="00C10F9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на плановый период 202</w:t>
      </w:r>
      <w:r w:rsidR="00C10F9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C10F91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</w:p>
    <w:p w14:paraId="44A18E12" w14:textId="77777777" w:rsidR="00DE6B06" w:rsidRPr="00DE6B06" w:rsidRDefault="00DE6B06" w:rsidP="00DE6B0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E6B06">
        <w:rPr>
          <w:rFonts w:ascii="Times New Roman" w:eastAsia="Times New Roman" w:hAnsi="Times New Roman"/>
          <w:bCs/>
          <w:sz w:val="24"/>
          <w:szCs w:val="24"/>
          <w:lang w:eastAsia="ru-RU"/>
        </w:rPr>
        <w:t>(рублей)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639"/>
        <w:gridCol w:w="1559"/>
        <w:gridCol w:w="1560"/>
        <w:gridCol w:w="1701"/>
      </w:tblGrid>
      <w:tr w:rsidR="00DE6B06" w:rsidRPr="00DE6B06" w14:paraId="124DFE5C" w14:textId="77777777" w:rsidTr="00B40FC5">
        <w:trPr>
          <w:cantSplit/>
          <w:trHeight w:val="55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414BF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2C8C72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DFEE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</w:t>
            </w:r>
            <w:proofErr w:type="gramEnd"/>
          </w:p>
          <w:p w14:paraId="32DFAA98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9BB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3973D6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1D979C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E6B06" w:rsidRPr="00DE6B06" w14:paraId="67F0A24F" w14:textId="77777777" w:rsidTr="00B40FC5">
        <w:trPr>
          <w:cantSplit/>
          <w:trHeight w:val="313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C39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783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E3082" w14:textId="6147C341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10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79EA1" w14:textId="27BB566A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10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D5132" w14:textId="624F024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10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6B06" w:rsidRPr="00DE6B06" w14:paraId="7D648DD3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4EA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448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EBD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7AC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140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B06" w:rsidRPr="00DE6B06" w14:paraId="5318FE37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61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5BB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DEB" w14:textId="3714F706" w:rsidR="00DE6B06" w:rsidRPr="00DE6B06" w:rsidRDefault="008D3BB3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10070389,55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B4B" w14:textId="5D24AA25" w:rsidR="00DE6B06" w:rsidRPr="00DE6B06" w:rsidRDefault="008D3BB3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10424831,24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DE1" w14:textId="701F075A" w:rsidR="00DE6B06" w:rsidRPr="00DE6B06" w:rsidRDefault="008D3BB3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10758672,99</w:t>
            </w:r>
          </w:p>
        </w:tc>
      </w:tr>
      <w:tr w:rsidR="00DE6B06" w:rsidRPr="00DE6B06" w14:paraId="2476C07D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6C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F1E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F0A" w14:textId="49998747" w:rsidR="00DE6B06" w:rsidRPr="00DE6B06" w:rsidRDefault="008D3BB3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91B" w14:textId="38E3B166" w:rsidR="00DE6B06" w:rsidRPr="00DE6B06" w:rsidRDefault="008D3BB3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CAC" w14:textId="67A34EAF" w:rsidR="00DE6B06" w:rsidRPr="00DE6B06" w:rsidRDefault="008D3BB3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1509468,80</w:t>
            </w:r>
          </w:p>
        </w:tc>
      </w:tr>
      <w:tr w:rsidR="00DE6B06" w:rsidRPr="00DE6B06" w14:paraId="190D2427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241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652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143" w14:textId="3E06BDC9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0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708" w14:textId="44E1D7BB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C73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085" w14:textId="0F6AF6BE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73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82804CD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AB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B7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E3E" w14:textId="01FE042F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40F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FE8" w14:textId="42D71EDD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9E4" w14:textId="494C2969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4D16CB0" w14:textId="77777777" w:rsidTr="00B40FC5">
        <w:trPr>
          <w:trHeight w:val="124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66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114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EC" w14:textId="749C6042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40F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A8B" w14:textId="5705A5D4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6C0" w14:textId="2CBC2627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B40FC5" w:rsidRPr="00DE6B06" w14:paraId="58322744" w14:textId="77777777" w:rsidTr="00AF2F63">
        <w:trPr>
          <w:trHeight w:val="8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BA4" w14:textId="1969BCA0" w:rsidR="00B40FC5" w:rsidRPr="00DE6B06" w:rsidRDefault="00B40FC5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4F5" w14:textId="25CEEA5C" w:rsidR="00B40FC5" w:rsidRPr="00AF2F63" w:rsidRDefault="00AF2F63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2F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AF2F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A7CC" w14:textId="18571D9B" w:rsidR="00B40FC5" w:rsidRPr="00DE6B06" w:rsidRDefault="00B40FC5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36B" w14:textId="30960219" w:rsidR="00B40FC5" w:rsidRPr="00DE6B06" w:rsidRDefault="00B40FC5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8CE" w14:textId="05DB50AD" w:rsidR="00B40FC5" w:rsidRPr="00DE6B06" w:rsidRDefault="00B40FC5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2000,00</w:t>
            </w:r>
          </w:p>
        </w:tc>
      </w:tr>
      <w:tr w:rsidR="00DE6B06" w:rsidRPr="00DE6B06" w14:paraId="490FF8D2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D1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CE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лицами, в соответствии со статьей 228 Налогового Кодекса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4DB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353" w14:textId="3DD58E9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B67" w14:textId="1992B853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2CB0D6E0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84B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D38" w14:textId="49B2BD49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</w:t>
            </w:r>
            <w:r w:rsidR="00B40F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B1F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C91" w14:textId="04F9EEA1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B61" w14:textId="5C2A052B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0D5BD616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2A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B9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2F8" w14:textId="120351FA" w:rsidR="00DE6B06" w:rsidRPr="00DE6B06" w:rsidRDefault="00B40FC5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4A5" w14:textId="36BFAC12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B89" w14:textId="6DC63775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4BA970AC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021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3610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6DD" w14:textId="29E9AD0B" w:rsidR="00DE6B06" w:rsidRPr="00DE6B06" w:rsidRDefault="00B40FC5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16E" w14:textId="10D544FC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09F" w14:textId="0AAC0AF6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E6B06"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17C0A29F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951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24E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7EC" w14:textId="0A7642F0" w:rsidR="00DE6B06" w:rsidRPr="00DE6B06" w:rsidRDefault="00B40FC5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  <w:r w:rsidR="00DE6B06"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D8E" w14:textId="5F09E9F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BBE" w14:textId="301E8FFF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E6B06"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22D866B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2E3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6FF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85D" w14:textId="297396C9" w:rsidR="00DE6B06" w:rsidRPr="00DE6B06" w:rsidRDefault="00ED6EAB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745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E41" w14:textId="125D9FEC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748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E9D" w14:textId="047E73B1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751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485C04B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A99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6C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336" w14:textId="5F7DD860" w:rsidR="00DE6B06" w:rsidRPr="00DE6B06" w:rsidRDefault="00B40FC5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3F6" w14:textId="6B858367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9EF" w14:textId="74D87BC8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22EBF224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1B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F1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6F0" w14:textId="506651FD" w:rsidR="00DE6B06" w:rsidRPr="00DE6B06" w:rsidRDefault="00ED6EAB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E6B06"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268" w14:textId="0E6BFA02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29E" w14:textId="488E6BC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E89290D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14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57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C3A" w14:textId="5F3A542A" w:rsidR="00DE6B06" w:rsidRPr="00DE6B06" w:rsidRDefault="00ED6EAB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4ED" w14:textId="12102851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95B" w14:textId="7CC6740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BFD85AE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57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95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D3D" w14:textId="3F2D046F" w:rsidR="00DE6B06" w:rsidRPr="00DE6B06" w:rsidRDefault="00ED6EAB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FCD" w14:textId="5E8574A6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1DE" w14:textId="6764E752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01CE33F2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1B7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  <w:p w14:paraId="04F78CE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1E9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443" w14:textId="67E149C8" w:rsidR="00DE6B06" w:rsidRPr="00DE6B06" w:rsidRDefault="00ED6EAB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629" w14:textId="74584F1B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1E0" w14:textId="52CEF675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58A86ED8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F06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74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81F" w14:textId="7A0A8303" w:rsidR="00DE6B06" w:rsidRPr="00DE6B06" w:rsidRDefault="00ED6EAB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903" w14:textId="6EA5373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A6E" w14:textId="0FDB0F2F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667CEB4A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8F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  <w:p w14:paraId="377E478E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DAB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CBF" w14:textId="0B2FB372" w:rsidR="00DE6B06" w:rsidRPr="00DE6B06" w:rsidRDefault="00ED6EAB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AFF" w14:textId="1C6092CA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0CA" w14:textId="68B9EAC8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3364873C" w14:textId="77777777" w:rsidTr="00B40FC5">
        <w:trPr>
          <w:trHeight w:val="3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3F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C4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262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F8BB" w14:textId="77777777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A37" w14:textId="7A1283D5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  <w:r w:rsidR="00C73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044CD91C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7F6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6E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4C7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8AC" w14:textId="77777777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B49" w14:textId="64E71EC4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3B8C4EE9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362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08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местных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7D0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D2C" w14:textId="77777777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F6F" w14:textId="7D437A76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F5E7628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339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C4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D23" w14:textId="4BED0060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9160389,55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8CA" w14:textId="3DF0C668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9283831,24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564" w14:textId="3ABE286B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9377672,99</w:t>
            </w:r>
          </w:p>
        </w:tc>
      </w:tr>
      <w:tr w:rsidR="00DE6B06" w:rsidRPr="00DE6B06" w14:paraId="4A729FC0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BA6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789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949" w14:textId="375AA400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9160389,55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6EF" w14:textId="7EDAA40D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9283831,24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841" w14:textId="5F954383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9377672,99</w:t>
            </w:r>
          </w:p>
        </w:tc>
      </w:tr>
      <w:tr w:rsidR="00DE6B06" w:rsidRPr="00DE6B06" w14:paraId="4629DB31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64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A83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9AD" w14:textId="25437FFA" w:rsidR="00DE6B06" w:rsidRPr="00DE6B06" w:rsidRDefault="00AF2F63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7269071</w:t>
            </w:r>
            <w:r w:rsidR="00DE6B06" w:rsidRPr="00DE6B06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,1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5E1" w14:textId="0198E8DB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7324218,04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F05" w14:textId="5A19B220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7388123,95</w:t>
            </w:r>
          </w:p>
        </w:tc>
      </w:tr>
      <w:tr w:rsidR="00DE6B06" w:rsidRPr="00DE6B06" w14:paraId="3D986599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1B0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370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C1C" w14:textId="4DF30134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7269071</w:t>
            </w: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,1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1A4" w14:textId="6CB5356B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7324218,04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7C2" w14:textId="7CD1C90B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7388123,95</w:t>
            </w:r>
          </w:p>
        </w:tc>
      </w:tr>
      <w:tr w:rsidR="00DE6B06" w:rsidRPr="00DE6B06" w14:paraId="1DFD15DE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A4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2 02 1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001 00 0000 15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5A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CF0" w14:textId="5A8C6B7F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7269071</w:t>
            </w: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,1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AC8" w14:textId="15346B0C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7324218,04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68F" w14:textId="6E72CBE7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7388123,95</w:t>
            </w:r>
          </w:p>
        </w:tc>
      </w:tr>
      <w:tr w:rsidR="00DE6B06" w:rsidRPr="00DE6B06" w14:paraId="00450921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7EE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45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8C0" w14:textId="4971C83C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7269071</w:t>
            </w: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,1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5FC" w14:textId="44FC0335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7324218,04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BEB" w14:textId="76710702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7388123,95</w:t>
            </w:r>
          </w:p>
        </w:tc>
      </w:tr>
      <w:tr w:rsidR="00DE6B06" w:rsidRPr="00DE6B06" w14:paraId="04F4B099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9E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E42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32B" w14:textId="6DBB9552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427300</w:t>
            </w:r>
            <w:r w:rsidR="00DE6B06"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38F0" w14:textId="386DDA4B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467700</w:t>
            </w:r>
            <w:r w:rsidR="00DE6B06"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3D2" w14:textId="62D6CB01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467700</w:t>
            </w: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E6B06" w:rsidRPr="00DE6B06" w14:paraId="6980E7A6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EA1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96F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1BA" w14:textId="392100D7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427300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493" w14:textId="71F89770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467700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360" w14:textId="2E113ECD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467700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DE6B06" w:rsidRPr="00DE6B06" w14:paraId="37BC164A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9F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A2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588" w14:textId="175B33BF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427300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5C4" w14:textId="4E64915C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467700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55B" w14:textId="6FE4F306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467700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DE6B06" w:rsidRPr="00DE6B06" w14:paraId="420D5528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3BE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83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7CE" w14:textId="6326C2DA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  <w:r w:rsidR="00DE6B06"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6ACC" w14:textId="56E5896D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  <w:r w:rsidR="00DE6B06"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075" w14:textId="368CD501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  <w:r w:rsidR="00DE6B06"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0000,00</w:t>
            </w:r>
          </w:p>
        </w:tc>
      </w:tr>
      <w:tr w:rsidR="00DE6B06" w:rsidRPr="00DE6B06" w14:paraId="187FE787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26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F36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3A1" w14:textId="42380918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="00DE6B06"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F9A" w14:textId="7D35F82C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104" w14:textId="0B02FEB3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5E099D7F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EE0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318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D57" w14:textId="34CED08F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AC1" w14:textId="636D8E4D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A62" w14:textId="7B9C384B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84B5B80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08E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2 02 49 999 00 0000 150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53F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DAC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CE1" w14:textId="2A841AF3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513" w14:textId="1A52B613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DE6B06" w:rsidRPr="00DE6B06" w14:paraId="7B595A6D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724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3D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15F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36C" w14:textId="451A0E6D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53E" w14:textId="61467BFF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DE6B06" w:rsidRPr="00DE6B06" w14:paraId="72400700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C90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2 02 49999 10 7201 150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89E" w14:textId="77777777" w:rsidR="00DE6B06" w:rsidRPr="00DE6B06" w:rsidRDefault="00DE6B06" w:rsidP="00DE6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  <w:p w14:paraId="14F7DA1B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615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46EB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5D31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6B06" w:rsidRPr="00DE6B06" w14:paraId="11EF52FD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1E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2 02 49 999 10 7404 150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BA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221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45D" w14:textId="42143BC1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EAC" w14:textId="053DCD19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DE6B06" w:rsidRPr="00DE6B06" w14:paraId="316C9A59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9F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2 02 90 000 00 0000 150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290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57E" w14:textId="14BA3AB1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564018,44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AE6" w14:textId="7A98106F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591913,20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EE7" w14:textId="41C192B5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621849,04</w:t>
            </w:r>
          </w:p>
        </w:tc>
      </w:tr>
      <w:tr w:rsidR="00DE6B06" w:rsidRPr="00DE6B06" w14:paraId="36029A24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76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2 02 90 050 00 0000 150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1D4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274" w14:textId="572707AC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564018,44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E12" w14:textId="01F57C43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1E3" w14:textId="2962914E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621849,04</w:t>
            </w:r>
          </w:p>
        </w:tc>
      </w:tr>
      <w:tr w:rsidR="00DE6B06" w:rsidRPr="00DE6B06" w14:paraId="053AE45B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77B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2 02 90 054 10 0000 150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956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629" w14:textId="508152E6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564018,44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EA4" w14:textId="1315DAD6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B0F" w14:textId="7318EDB5" w:rsidR="00DE6B06" w:rsidRPr="00DE6B06" w:rsidRDefault="00AE69CF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621849,04</w:t>
            </w:r>
          </w:p>
        </w:tc>
      </w:tr>
    </w:tbl>
    <w:p w14:paraId="7726BA2E" w14:textId="67C82D75" w:rsidR="00326EFD" w:rsidRDefault="00326EFD"/>
    <w:p w14:paraId="3D966A17" w14:textId="77777777" w:rsidR="00326EFD" w:rsidRDefault="00326EFD">
      <w:pPr>
        <w:sectPr w:rsidR="00326EFD" w:rsidSect="00EF7F0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16BB033" w14:textId="49CC4C2A" w:rsidR="00326EFD" w:rsidRDefault="00D62757" w:rsidP="00D62757">
      <w:pPr>
        <w:jc w:val="right"/>
      </w:pPr>
      <w:r w:rsidRPr="00326E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2                                                                      </w:t>
      </w:r>
    </w:p>
    <w:tbl>
      <w:tblPr>
        <w:tblW w:w="14884" w:type="dxa"/>
        <w:tblLook w:val="01E0" w:firstRow="1" w:lastRow="1" w:firstColumn="1" w:lastColumn="1" w:noHBand="0" w:noVBand="0"/>
      </w:tblPr>
      <w:tblGrid>
        <w:gridCol w:w="4644"/>
        <w:gridCol w:w="10240"/>
      </w:tblGrid>
      <w:tr w:rsidR="00326EFD" w:rsidRPr="00326EFD" w14:paraId="2B5E2FF2" w14:textId="77777777" w:rsidTr="00D62757">
        <w:trPr>
          <w:trHeight w:val="2063"/>
        </w:trPr>
        <w:tc>
          <w:tcPr>
            <w:tcW w:w="4644" w:type="dxa"/>
          </w:tcPr>
          <w:p w14:paraId="6CAE1BC6" w14:textId="77777777" w:rsidR="00326EFD" w:rsidRPr="00326EFD" w:rsidRDefault="00326EFD" w:rsidP="00D62757">
            <w:pPr>
              <w:tabs>
                <w:tab w:val="center" w:pos="4677"/>
                <w:tab w:val="right" w:pos="9355"/>
              </w:tabs>
              <w:spacing w:after="0" w:line="240" w:lineRule="auto"/>
              <w:ind w:left="6" w:firstLine="71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0" w:type="dxa"/>
          </w:tcPr>
          <w:p w14:paraId="6E6C5AE9" w14:textId="59D7E07F" w:rsidR="00326EFD" w:rsidRPr="00326EFD" w:rsidRDefault="00D62757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326EFD"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  решению Совета</w:t>
            </w:r>
          </w:p>
          <w:p w14:paraId="4DE89C3F" w14:textId="5BB7A8E2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сельского поселения</w:t>
            </w:r>
          </w:p>
          <w:p w14:paraId="6FBF039C" w14:textId="2FD6E003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Сахаевский сельсовет</w:t>
            </w:r>
          </w:p>
          <w:p w14:paraId="0DFA7900" w14:textId="615C9ADF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муниципального района</w:t>
            </w:r>
          </w:p>
          <w:p w14:paraId="5D00BC41" w14:textId="38AE374D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Кармаскалинский</w:t>
            </w:r>
            <w:proofErr w:type="spellEnd"/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район</w:t>
            </w:r>
          </w:p>
          <w:p w14:paraId="0042FFDB" w14:textId="0E8C5A18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Республики Башкортостан</w:t>
            </w:r>
          </w:p>
          <w:p w14:paraId="255E19CD" w14:textId="39690B62" w:rsidR="00326EFD" w:rsidRPr="00326EFD" w:rsidRDefault="00326EFD" w:rsidP="00D6275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сельского поселения Сахае</w:t>
            </w:r>
            <w:r w:rsidR="00955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сельсовет</w:t>
            </w:r>
          </w:p>
          <w:p w14:paraId="26108B84" w14:textId="0DE67F14" w:rsidR="00326EFD" w:rsidRPr="00326EFD" w:rsidRDefault="00326EFD" w:rsidP="00D6275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63C51819" w14:textId="5EA5D8E3" w:rsidR="00326EFD" w:rsidRPr="00326EFD" w:rsidRDefault="00326EFD" w:rsidP="00D6275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Кармаскалинский</w:t>
            </w:r>
            <w:proofErr w:type="spellEnd"/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  <w:p w14:paraId="1B3A6C6C" w14:textId="0F526FC8" w:rsidR="00326EFD" w:rsidRPr="00326EFD" w:rsidRDefault="00326EFD" w:rsidP="00D6275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Башкортостан на 202</w:t>
            </w:r>
            <w:r w:rsidR="00C10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C10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202</w:t>
            </w:r>
            <w:r w:rsidR="00C10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</w:tbl>
    <w:p w14:paraId="5762200B" w14:textId="77777777" w:rsidR="00326EFD" w:rsidRPr="00326EFD" w:rsidRDefault="00326EFD" w:rsidP="00326E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42A9F" w14:textId="190E930B" w:rsidR="00326EFD" w:rsidRPr="00326EFD" w:rsidRDefault="00326EFD" w:rsidP="0032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сельского поселения Сахае</w:t>
      </w:r>
      <w:r w:rsidR="00955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ский сельсовет муниципального района </w:t>
      </w:r>
      <w:proofErr w:type="spellStart"/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Кармаскалинский</w:t>
      </w:r>
      <w:proofErr w:type="spellEnd"/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 Республики Башкортостан на 202</w:t>
      </w:r>
      <w:r w:rsidR="00C10F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C10F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C10F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 по разделам, подразделам, целевым статьям (муниципальным программам муниципального района </w:t>
      </w:r>
      <w:proofErr w:type="spellStart"/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Кармаскалинский</w:t>
      </w:r>
      <w:proofErr w:type="spellEnd"/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 Республики Башкортостан и непрограммным направлениям деятельности), группам </w:t>
      </w:r>
      <w:proofErr w:type="gramStart"/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 классификации расходов бюджетов</w:t>
      </w:r>
      <w:proofErr w:type="gramEnd"/>
    </w:p>
    <w:p w14:paraId="059413CC" w14:textId="77777777" w:rsidR="00326EFD" w:rsidRPr="00326EFD" w:rsidRDefault="00326EFD" w:rsidP="00326EF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326EFD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Start"/>
      <w:r w:rsidRPr="00326EFD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End"/>
      <w:r w:rsidRPr="00326EFD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274"/>
        <w:gridCol w:w="689"/>
        <w:gridCol w:w="2267"/>
        <w:gridCol w:w="737"/>
        <w:gridCol w:w="1700"/>
        <w:gridCol w:w="1700"/>
        <w:gridCol w:w="1700"/>
      </w:tblGrid>
      <w:tr w:rsidR="00D62757" w:rsidRPr="00D62757" w14:paraId="1941C0DA" w14:textId="77777777" w:rsidTr="00D62757">
        <w:trPr>
          <w:trHeight w:hRule="exact" w:val="566"/>
          <w:tblHeader/>
        </w:trPr>
        <w:tc>
          <w:tcPr>
            <w:tcW w:w="6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D62757" w:rsidRPr="00D62757" w14:paraId="1FECE237" w14:textId="77777777" w:rsidTr="00C22816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69A5F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Наименование</w:t>
                  </w:r>
                </w:p>
              </w:tc>
            </w:tr>
          </w:tbl>
          <w:p w14:paraId="5DAF1831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00331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D62757" w:rsidRPr="00D62757" w14:paraId="09A81F5C" w14:textId="77777777" w:rsidTr="00C22816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73E27" w14:textId="77777777" w:rsidR="00D62757" w:rsidRPr="00D62757" w:rsidRDefault="00D62757" w:rsidP="00D62757">
                  <w:pPr>
                    <w:jc w:val="center"/>
                  </w:pPr>
                  <w:proofErr w:type="spellStart"/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РзПр</w:t>
                  </w:r>
                  <w:proofErr w:type="spellEnd"/>
                </w:p>
              </w:tc>
            </w:tr>
          </w:tbl>
          <w:p w14:paraId="11C7C0F3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1EA6B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62757" w:rsidRPr="00D62757" w14:paraId="5DBE0DEE" w14:textId="77777777" w:rsidTr="00C2281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AD0ED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ЦСР</w:t>
                  </w:r>
                </w:p>
              </w:tc>
            </w:tr>
          </w:tbl>
          <w:p w14:paraId="5F294AC9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6ED5E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D62757" w:rsidRPr="00D62757" w14:paraId="5DFEFA9A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CFBA6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ВР</w:t>
                  </w:r>
                </w:p>
              </w:tc>
            </w:tr>
          </w:tbl>
          <w:p w14:paraId="19E0C3FC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4C73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D62757" w:rsidRPr="00D62757" w14:paraId="24C28DE2" w14:textId="77777777" w:rsidTr="00C22816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0B091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Сумма</w:t>
                  </w:r>
                </w:p>
              </w:tc>
            </w:tr>
          </w:tbl>
          <w:p w14:paraId="56C9DD75" w14:textId="77777777" w:rsidR="00D62757" w:rsidRPr="00D62757" w:rsidRDefault="00D62757" w:rsidP="00D62757">
            <w:pPr>
              <w:spacing w:line="1" w:lineRule="auto"/>
            </w:pPr>
          </w:p>
        </w:tc>
      </w:tr>
      <w:tr w:rsidR="00D62757" w:rsidRPr="00D62757" w14:paraId="18273EFB" w14:textId="77777777" w:rsidTr="00D62757">
        <w:trPr>
          <w:trHeight w:hRule="exact" w:val="566"/>
          <w:tblHeader/>
        </w:trPr>
        <w:tc>
          <w:tcPr>
            <w:tcW w:w="6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1B87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9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CC396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83E84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0C71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379F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1AC92081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FB03F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2025 год</w:t>
                  </w:r>
                </w:p>
              </w:tc>
            </w:tr>
          </w:tbl>
          <w:p w14:paraId="30F0B082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0352F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0997A368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50A44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2026 год</w:t>
                  </w:r>
                </w:p>
              </w:tc>
            </w:tr>
          </w:tbl>
          <w:p w14:paraId="196471F3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42E5A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31CD7629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2F994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2027 год</w:t>
                  </w:r>
                </w:p>
              </w:tc>
            </w:tr>
          </w:tbl>
          <w:p w14:paraId="323AE31B" w14:textId="77777777" w:rsidR="00D62757" w:rsidRPr="00D62757" w:rsidRDefault="00D62757" w:rsidP="00D62757">
            <w:pPr>
              <w:spacing w:line="1" w:lineRule="auto"/>
            </w:pPr>
          </w:p>
        </w:tc>
      </w:tr>
      <w:tr w:rsidR="00D62757" w14:paraId="3655F6FC" w14:textId="77777777" w:rsidTr="00D62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6354" w:type="dxa"/>
          <w:wAfter w:w="8793" w:type="dxa"/>
          <w:trHeight w:val="3399"/>
          <w:hidden/>
        </w:trPr>
        <w:tc>
          <w:tcPr>
            <w:tcW w:w="274" w:type="dxa"/>
          </w:tcPr>
          <w:p w14:paraId="61813EE0" w14:textId="77777777" w:rsidR="00D62757" w:rsidRDefault="00D62757" w:rsidP="00D62757">
            <w:pPr>
              <w:rPr>
                <w:vanish/>
              </w:rPr>
            </w:pPr>
            <w:bookmarkStart w:id="2" w:name="__bookmark_2"/>
            <w:bookmarkEnd w:id="2"/>
          </w:p>
        </w:tc>
      </w:tr>
    </w:tbl>
    <w:p w14:paraId="34A7D131" w14:textId="77777777" w:rsidR="00D62757" w:rsidRPr="00D62757" w:rsidRDefault="00D62757" w:rsidP="00D62757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267"/>
        <w:gridCol w:w="737"/>
        <w:gridCol w:w="1700"/>
        <w:gridCol w:w="1700"/>
        <w:gridCol w:w="1700"/>
      </w:tblGrid>
      <w:tr w:rsidR="00D62757" w:rsidRPr="00D62757" w14:paraId="0F08D8AD" w14:textId="77777777" w:rsidTr="00352EA7">
        <w:trPr>
          <w:tblHeader/>
        </w:trPr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D62757" w:rsidRPr="00D62757" w14:paraId="1A19AA8D" w14:textId="77777777" w:rsidTr="00C22816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10C82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</w:tr>
          </w:tbl>
          <w:p w14:paraId="65B09619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B23BC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D62757" w:rsidRPr="00D62757" w14:paraId="47828379" w14:textId="77777777" w:rsidTr="00C22816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6B74C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</w:tr>
          </w:tbl>
          <w:p w14:paraId="74FAA0E1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D578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62757" w:rsidRPr="00D62757" w14:paraId="5BF61F72" w14:textId="77777777" w:rsidTr="00C2281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C2EA4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</w:tr>
          </w:tbl>
          <w:p w14:paraId="0C213867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6EAD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D62757" w:rsidRPr="00D62757" w14:paraId="081AAF93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BE9F1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</w:tr>
          </w:tbl>
          <w:p w14:paraId="02CE58F9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7EF45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359DFE02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3075B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</w:tr>
          </w:tbl>
          <w:p w14:paraId="0926654D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8F4E5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10573EC4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7B853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</w:tr>
          </w:tbl>
          <w:p w14:paraId="7E0FAD5B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A7931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09795EB5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80D78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</w:tr>
          </w:tbl>
          <w:p w14:paraId="1032FC61" w14:textId="77777777" w:rsidR="00D62757" w:rsidRPr="00D62757" w:rsidRDefault="00D62757" w:rsidP="00C22816">
            <w:pPr>
              <w:spacing w:line="1" w:lineRule="auto"/>
            </w:pPr>
          </w:p>
        </w:tc>
      </w:tr>
      <w:tr w:rsidR="00D62757" w:rsidRPr="00D62757" w14:paraId="01D59A75" w14:textId="77777777" w:rsidTr="00352EA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2A9B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5A45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DA5D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FEB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D57E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10 070 389,55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3304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10 424 831,24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FE09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10 758 672,99</w:t>
            </w:r>
          </w:p>
        </w:tc>
      </w:tr>
      <w:tr w:rsidR="00352EA7" w:rsidRPr="00D62757" w14:paraId="2D5C599F" w14:textId="77777777" w:rsidTr="00432497">
        <w:trPr>
          <w:trHeight w:val="820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1F4A" w14:textId="77777777" w:rsidR="00352EA7" w:rsidRPr="00D62757" w:rsidRDefault="00352EA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6134" w14:textId="77777777" w:rsidR="00352EA7" w:rsidRPr="00D62757" w:rsidRDefault="00352EA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FA76" w14:textId="77777777" w:rsidR="00352EA7" w:rsidRPr="00D62757" w:rsidRDefault="00352EA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2A00" w14:textId="77777777" w:rsidR="00352EA7" w:rsidRPr="00D62757" w:rsidRDefault="00352EA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377D" w14:textId="77777777" w:rsidR="00352EA7" w:rsidRPr="00D62757" w:rsidRDefault="00352EA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4 710 849,81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890E" w14:textId="77777777" w:rsidR="00352EA7" w:rsidRPr="00D62757" w:rsidRDefault="00352EA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4 722 279,04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C556" w14:textId="77777777" w:rsidR="00352EA7" w:rsidRPr="00D62757" w:rsidRDefault="00352EA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4 731 878,15</w:t>
            </w:r>
          </w:p>
        </w:tc>
      </w:tr>
      <w:tr w:rsidR="00D62757" w:rsidRPr="00D62757" w14:paraId="2F28D4A6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F962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0F8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693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0FA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EA0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501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164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673D9D20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ADE2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9F2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66A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DE5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DED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729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C85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07AD7F69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C79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1D19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F4A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8FD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737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6AD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359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2DD55439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D9B9D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79FE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B19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E90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BEFC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AD2F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9C4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29CD4978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DA28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2D5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13F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BF2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C9E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80F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0F0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68681ABC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84B9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FF9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9AA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AF9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394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724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6E8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3 399 878,15</w:t>
            </w:r>
          </w:p>
        </w:tc>
      </w:tr>
      <w:tr w:rsidR="00352EA7" w:rsidRPr="00D62757" w14:paraId="5CD25684" w14:textId="77777777" w:rsidTr="00352EA7">
        <w:trPr>
          <w:trHeight w:val="1256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9042" w14:textId="77777777" w:rsidR="00352EA7" w:rsidRPr="00D62757" w:rsidRDefault="00352EA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3EBE" w14:textId="77777777" w:rsidR="00352EA7" w:rsidRPr="00D62757" w:rsidRDefault="00352EA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E826" w14:textId="77777777" w:rsidR="00352EA7" w:rsidRPr="00D62757" w:rsidRDefault="00352EA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CD94" w14:textId="77777777" w:rsidR="00352EA7" w:rsidRPr="00D62757" w:rsidRDefault="00352EA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15D18" w14:textId="77777777" w:rsidR="00352EA7" w:rsidRPr="00D62757" w:rsidRDefault="00352EA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0949" w14:textId="77777777" w:rsidR="00352EA7" w:rsidRPr="00D62757" w:rsidRDefault="00352EA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E566" w14:textId="77777777" w:rsidR="00352EA7" w:rsidRPr="00D62757" w:rsidRDefault="00352EA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3 399 878,15</w:t>
            </w:r>
          </w:p>
        </w:tc>
      </w:tr>
      <w:tr w:rsidR="00D62757" w:rsidRPr="00D62757" w14:paraId="7F6B2A5D" w14:textId="77777777" w:rsidTr="00352EA7">
        <w:trPr>
          <w:trHeight w:val="619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E557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F6D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BE2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619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0F1B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8F0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95E8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3 399 878,15</w:t>
            </w:r>
          </w:p>
        </w:tc>
      </w:tr>
      <w:tr w:rsidR="00D62757" w:rsidRPr="00D62757" w14:paraId="713151CA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3822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3E0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606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F80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35B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4E1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094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3 399 878,15</w:t>
            </w:r>
          </w:p>
        </w:tc>
      </w:tr>
      <w:tr w:rsidR="00D62757" w:rsidRPr="00D62757" w14:paraId="106100C8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954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08B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C76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693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283E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2 197 400,00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417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2 197 400,00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DDC8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2 197 400,00</w:t>
            </w:r>
          </w:p>
        </w:tc>
      </w:tr>
      <w:tr w:rsidR="00D62757" w:rsidRPr="00D62757" w14:paraId="578118EB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A9C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4A0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FB0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51D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D9E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1 116 449,81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959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1 127 879,04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827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1 137 478,15</w:t>
            </w:r>
          </w:p>
        </w:tc>
      </w:tr>
      <w:tr w:rsidR="00D62757" w:rsidRPr="00D62757" w14:paraId="33A18B4D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D08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A19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EF8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0D8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BFF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80D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1DA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65 000,00</w:t>
            </w:r>
          </w:p>
        </w:tc>
      </w:tr>
      <w:tr w:rsidR="00D62757" w:rsidRPr="00D62757" w14:paraId="058DFFDA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9D7B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Резервные фонды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5AA6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FA5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CBA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A7E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016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417B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325AFAAD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0F2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 на 2023-2027 годы"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5DE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D4D3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087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4E8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DC6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0DD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364B3B35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853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 на 2023-2027 годы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0B3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9D37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426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EA5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062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1197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086C12F7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2A9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Содержание Единой дежурной диспетчерской службы МР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772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1426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23F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A8C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93D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8BE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395E6B99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379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707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1EE7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06 1 01 07500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CFA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2EB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CB0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62A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2F9B643A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98A2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66B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D7F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06 1 01 07500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F62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5A8C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E09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9B1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5022D22D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E400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D985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B788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ABAE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12CB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427 300,00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DD4C1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D63E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467 700,00</w:t>
            </w:r>
          </w:p>
        </w:tc>
      </w:tr>
      <w:tr w:rsidR="00D62757" w:rsidRPr="00D62757" w14:paraId="29ECB495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F76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988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A39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CCFE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5D5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427 300,00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591F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8AA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</w:tr>
      <w:tr w:rsidR="00D62757" w:rsidRPr="00D62757" w14:paraId="0450A99D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8D78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8308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6F4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C90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9BD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427 300,00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40A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1E73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</w:tr>
      <w:tr w:rsidR="00D62757" w:rsidRPr="00D62757" w14:paraId="6785E476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A415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8E5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BD0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16 0 03 00000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CD8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E8F2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427 300,00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6C69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D57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</w:tr>
      <w:tr w:rsidR="00D62757" w:rsidRPr="00D62757" w14:paraId="07F9A169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A5F7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B8A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145F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16 0 03 51180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50AA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F22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427 300,00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601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EBA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</w:tr>
      <w:tr w:rsidR="00D62757" w:rsidRPr="00D62757" w14:paraId="679608AF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00D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7E8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D673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16 0 03 51180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CA97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9B2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427 300,00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58F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FD7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467 700,00</w:t>
            </w:r>
          </w:p>
        </w:tc>
      </w:tr>
      <w:tr w:rsidR="00D62757" w:rsidRPr="00D62757" w14:paraId="53FC0829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19D7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EEAC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24B6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3E00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3E59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A697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A28F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394 200,00</w:t>
            </w:r>
          </w:p>
        </w:tc>
      </w:tr>
      <w:tr w:rsidR="00D62757" w:rsidRPr="00D62757" w14:paraId="253D759C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004A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BFD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8F3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726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6330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C02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454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61EFBE4E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599B8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 на 2023-2027 годы"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FC9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4F10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F1B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AE3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F98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9A8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6E171983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A12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Пожарная безопасность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 на 2023-2027 годы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862A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DE6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528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F173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CE6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0FC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5F57F8A4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A96BA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Обеспечение мер первичной пожарной безопасности в границах муниципального района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12D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C7E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B8D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357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124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330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23F2063F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AA3C3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572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1D29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06 2 01 24300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50D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E009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C60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682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44EC15EC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585C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811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DF82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06 2 01 24300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8FA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452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69B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8F8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389 200,00</w:t>
            </w:r>
          </w:p>
        </w:tc>
      </w:tr>
      <w:tr w:rsidR="00D62757" w:rsidRPr="00D62757" w14:paraId="2BE688EF" w14:textId="77777777" w:rsidTr="00D6275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E8A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554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0DC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06 2 01 24300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AA1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800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240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5 000,00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99F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5 000,00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FFC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5 000,00</w:t>
            </w:r>
          </w:p>
        </w:tc>
      </w:tr>
      <w:tr w:rsidR="00D62757" w:rsidRPr="00D62757" w14:paraId="3497921E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FF68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16AA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6874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E4CF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DBBA8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E970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1327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300 000,00</w:t>
            </w:r>
          </w:p>
        </w:tc>
      </w:tr>
      <w:tr w:rsidR="00D62757" w:rsidRPr="00D62757" w14:paraId="0230BAA4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4ACC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57A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743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E287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60A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B15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D40E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57253C9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CBD5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«Транспортное развитие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669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642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956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14D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712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8DB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1D917C50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37C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Организация ремонта и содержание дорог местного значения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E61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286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07 0 01 00000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54B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399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1D6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30E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02D23E4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C89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Дорожное хозяйство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96F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0FB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07 0 01 03150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0AC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9DA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A3CE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41F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5A5C710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B0CD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998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943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07 0 01 03150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5A4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FEA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2663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76CF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573893BE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50CA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20E9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B6816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B48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DD8FD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3 934 439,74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32C3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4 025 052,20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15F2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4 122 294,84</w:t>
            </w:r>
          </w:p>
        </w:tc>
      </w:tr>
      <w:tr w:rsidR="00D62757" w:rsidRPr="00D62757" w14:paraId="397B53DA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CE05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4622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E8F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CB7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456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A07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FA86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6BDE8E4E" w14:textId="77777777" w:rsidTr="00D62757">
        <w:trPr>
          <w:trHeight w:val="1088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9807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34E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8A05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42E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B08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C4C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B89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328FD68A" w14:textId="77777777" w:rsidTr="00D62757">
        <w:tc>
          <w:tcPr>
            <w:tcW w:w="6354" w:type="dxa"/>
            <w:tcBorders>
              <w:top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C9EC" w14:textId="77777777" w:rsidR="00D62757" w:rsidRPr="00D62757" w:rsidRDefault="00D62757" w:rsidP="00C2281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60979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3D48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A0D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D107C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E227E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ED27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62757" w:rsidRPr="00D62757" w14:paraId="69AACE32" w14:textId="77777777" w:rsidTr="00D6275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63B4C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C14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A58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08 0 02 00000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D7C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8A3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3E5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773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37603457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38D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7B4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62C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08 0 02 03560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4570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410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2D5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2CB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046398D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B3D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13F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1F00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08 0 02 03560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273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D23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E65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5C2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676DFC3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506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Благоустройство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C893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DDF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7A1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A908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6D3A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3E6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3 500 445,80</w:t>
            </w:r>
          </w:p>
        </w:tc>
      </w:tr>
      <w:tr w:rsidR="00D62757" w:rsidRPr="00D62757" w14:paraId="45212E9A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9B0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301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D18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E28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C90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9F58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206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3 500 445,80</w:t>
            </w:r>
          </w:p>
        </w:tc>
      </w:tr>
      <w:tr w:rsidR="00D62757" w:rsidRPr="00D62757" w14:paraId="186C9711" w14:textId="77777777" w:rsidTr="00D62757">
        <w:trPr>
          <w:trHeight w:val="1055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B2F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Повышение </w:t>
            </w:r>
            <w:proofErr w:type="gramStart"/>
            <w:r w:rsidRPr="00D62757">
              <w:rPr>
                <w:rFonts w:ascii="Times New Roman" w:eastAsia="Times New Roman" w:hAnsi="Times New Roman"/>
                <w:color w:val="000000"/>
              </w:rPr>
              <w:t>степени благоустройства территории населенных пунктов муниципального района</w:t>
            </w:r>
            <w:proofErr w:type="gram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AD7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827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D0FA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ACB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403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75F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3 500 445,80</w:t>
            </w:r>
          </w:p>
        </w:tc>
      </w:tr>
      <w:tr w:rsidR="00D62757" w:rsidRPr="00D62757" w14:paraId="6510E0AE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47B7" w14:textId="77777777" w:rsidR="00D62757" w:rsidRPr="00D62757" w:rsidRDefault="00D62757" w:rsidP="00C2281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216D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4CCD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5E7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8D1BA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2B120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E953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62757" w:rsidRPr="00D62757" w14:paraId="7BEEFBE6" w14:textId="77777777" w:rsidTr="00D6275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373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E791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5D5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08 0 03 06050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961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C9B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2 770 421,30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B8E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2 833 139,00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972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2 900 445,80</w:t>
            </w:r>
          </w:p>
        </w:tc>
      </w:tr>
      <w:tr w:rsidR="00D62757" w:rsidRPr="00D62757" w14:paraId="0C3E64C1" w14:textId="77777777" w:rsidTr="00D62757">
        <w:trPr>
          <w:trHeight w:val="1373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9813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CB9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827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0F8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ED0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4C2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7FB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517 500,00</w:t>
            </w:r>
          </w:p>
        </w:tc>
      </w:tr>
      <w:tr w:rsidR="00D62757" w:rsidRPr="00D62757" w14:paraId="0E2846B3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E85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8CE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3DD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F73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9C7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2 249 921,30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91B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2 312 639,00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3B0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2 379 945,80</w:t>
            </w:r>
          </w:p>
        </w:tc>
      </w:tr>
      <w:tr w:rsidR="00D62757" w:rsidRPr="00D62757" w14:paraId="436536AF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CFB9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DE3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0EC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8D6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BF1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E08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8078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3 000,00</w:t>
            </w:r>
          </w:p>
        </w:tc>
      </w:tr>
      <w:tr w:rsidR="00D62757" w:rsidRPr="00D62757" w14:paraId="65F0B567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A85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30D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0E5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9A2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009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6C7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A8E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</w:tr>
      <w:tr w:rsidR="00D62757" w:rsidRPr="00D62757" w14:paraId="025E648D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2A8D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93FE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9B9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064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D49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90C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2B5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</w:tr>
      <w:tr w:rsidR="00D62757" w:rsidRPr="00D62757" w14:paraId="61B1BE0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34AF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180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EE00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57B4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8F32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6646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87F6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283 600,00</w:t>
            </w:r>
          </w:p>
        </w:tc>
      </w:tr>
      <w:tr w:rsidR="00D62757" w:rsidRPr="00D62757" w14:paraId="3E339DFC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442A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FF9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E35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F22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733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56F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7A6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53DD6C93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0A616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«Социальная поддержка граждан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762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A00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92B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A9D0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A70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B77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35A94D55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2D46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4C98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CD2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2493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296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53D3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980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2498705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9018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Доплата к пенсии муниципальных служащих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B6D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4DC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11 1 02 00000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55B3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E0D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50C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4BBE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6C4E7A2D" w14:textId="77777777" w:rsidTr="00D62757">
        <w:trPr>
          <w:trHeight w:val="519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BB8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02C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627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11 1 02 74000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447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02C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C18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DA3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6AF7A046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01A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BCA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545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11 1 02 74000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5E0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226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D12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D74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7FE2E18D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8355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2EEB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1100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FBB7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E898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E36F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1FD2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96ED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20 000,00</w:t>
            </w:r>
          </w:p>
        </w:tc>
      </w:tr>
      <w:tr w:rsidR="00D62757" w:rsidRPr="00D62757" w14:paraId="6A05C05B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3EE2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722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665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F03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BC6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A5A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343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701D3B58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45BC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районе </w:t>
            </w:r>
            <w:proofErr w:type="spellStart"/>
            <w:r w:rsidRPr="00D62757">
              <w:rPr>
                <w:rFonts w:ascii="Times New Roman" w:eastAsia="Times New Roman" w:hAnsi="Times New Roman"/>
                <w:color w:val="000000"/>
              </w:rPr>
              <w:t>Кармаскалинский</w:t>
            </w:r>
            <w:proofErr w:type="spellEnd"/>
            <w:r w:rsidRPr="00D62757">
              <w:rPr>
                <w:rFonts w:ascii="Times New Roman" w:eastAsia="Times New Roman" w:hAnsi="Times New Roman"/>
                <w:color w:val="000000"/>
              </w:rPr>
              <w:t xml:space="preserve">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45F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1FA8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6140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D62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6D4A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40D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0D956A04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8FBD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9075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ACD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12 0 02 00000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979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F7D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4A16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F6A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2EE2DD53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C1A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890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851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12 0 02 41870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C25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18B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0D0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B81E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7D89E8B1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764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FD7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102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12 0 02 41870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8CE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F4BB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78F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47E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7C46B873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B9AD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E090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9900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CF6C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5DA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3CA3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0DF5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5A8E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439 000,00</w:t>
            </w:r>
          </w:p>
        </w:tc>
      </w:tr>
      <w:tr w:rsidR="00D62757" w:rsidRPr="00D62757" w14:paraId="2A338F9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FCD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1DF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87B7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BCC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06B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88F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E1F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  <w:tr w:rsidR="00D62757" w:rsidRPr="00D62757" w14:paraId="47AA902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83DD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Непрограммный расход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49F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C78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3E8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E63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399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4BBE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  <w:tr w:rsidR="00D62757" w:rsidRPr="00D62757" w14:paraId="336F7AE2" w14:textId="77777777" w:rsidTr="00D62757">
        <w:trPr>
          <w:trHeight w:val="502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D0DA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Непрограммный расход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2D3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425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105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B20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824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AFC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  <w:tr w:rsidR="00D62757" w:rsidRPr="00D62757" w14:paraId="25A962E8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4848" w14:textId="77777777" w:rsidR="00D62757" w:rsidRPr="00D62757" w:rsidRDefault="00D62757" w:rsidP="00C2281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DF19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C656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754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332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63DE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F096C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62757" w:rsidRPr="00D62757" w14:paraId="65A5D8DB" w14:textId="77777777" w:rsidTr="00D6275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EC0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47D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3DB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99 0 01 99999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5B46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B73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FDD7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532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  <w:tr w:rsidR="00D62757" w:rsidRPr="00D62757" w14:paraId="496A231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33A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средства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95A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683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99 0 01 99999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989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CE0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592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3EB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</w:tbl>
    <w:p w14:paraId="07D0E1B5" w14:textId="77777777" w:rsidR="00D62757" w:rsidRPr="00D62757" w:rsidRDefault="00D62757" w:rsidP="00D62757"/>
    <w:p w14:paraId="52F7523E" w14:textId="77777777" w:rsidR="00326EFD" w:rsidRPr="00D62757" w:rsidRDefault="00326EFD" w:rsidP="00326EFD">
      <w:pPr>
        <w:spacing w:after="120" w:line="240" w:lineRule="auto"/>
        <w:rPr>
          <w:rFonts w:ascii="Times New Roman" w:eastAsia="Times New Roman" w:hAnsi="Times New Roman"/>
          <w:b/>
          <w:lang w:eastAsia="ru-RU"/>
        </w:rPr>
      </w:pPr>
    </w:p>
    <w:p w14:paraId="3D27E204" w14:textId="200529B7" w:rsidR="009049E2" w:rsidRPr="00D62757" w:rsidRDefault="009049E2"/>
    <w:p w14:paraId="26503897" w14:textId="77777777" w:rsidR="009049E2" w:rsidRPr="00D62757" w:rsidRDefault="009049E2" w:rsidP="009049E2"/>
    <w:p w14:paraId="51190CBB" w14:textId="77777777" w:rsidR="009049E2" w:rsidRPr="00D62757" w:rsidRDefault="009049E2" w:rsidP="009049E2"/>
    <w:p w14:paraId="30F7C285" w14:textId="2BEE278F" w:rsidR="009049E2" w:rsidRDefault="009049E2" w:rsidP="00352EA7"/>
    <w:p w14:paraId="35D2BE50" w14:textId="77777777" w:rsidR="00352EA7" w:rsidRDefault="00352EA7" w:rsidP="00352EA7"/>
    <w:p w14:paraId="1C11A5F0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14:paraId="6C17A075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 решению Совета </w:t>
      </w:r>
    </w:p>
    <w:p w14:paraId="61739227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сельского поселения </w:t>
      </w:r>
    </w:p>
    <w:p w14:paraId="29BAC081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Сахаевский сельсовет </w:t>
      </w:r>
    </w:p>
    <w:p w14:paraId="7C77E2A3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14:paraId="1E3E75E3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Кармаскалинский</w:t>
      </w:r>
      <w:proofErr w:type="spellEnd"/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район </w:t>
      </w:r>
    </w:p>
    <w:p w14:paraId="5D3D43E1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Республики Башкортостан </w:t>
      </w:r>
    </w:p>
    <w:p w14:paraId="1261F458" w14:textId="77777777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сельского поселения </w:t>
      </w:r>
    </w:p>
    <w:p w14:paraId="52E79322" w14:textId="77777777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Сахаевский  сельсовет </w:t>
      </w:r>
    </w:p>
    <w:p w14:paraId="19045DEA" w14:textId="77777777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14:paraId="57939653" w14:textId="77777777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>Кармаскалинский</w:t>
      </w:r>
      <w:proofErr w:type="spellEnd"/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</w:p>
    <w:p w14:paraId="53FAD075" w14:textId="3C016F3F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 на 202</w:t>
      </w:r>
      <w:r w:rsidR="00352E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14:paraId="581BFE55" w14:textId="2504017D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352EA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352EA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</w:p>
    <w:p w14:paraId="44F8D6F3" w14:textId="77777777" w:rsidR="009049E2" w:rsidRPr="009049E2" w:rsidRDefault="009049E2" w:rsidP="009049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AFA7A" w14:textId="77777777" w:rsidR="009049E2" w:rsidRPr="009049E2" w:rsidRDefault="009049E2" w:rsidP="009049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7D7C3" w14:textId="299FC677" w:rsidR="009049E2" w:rsidRPr="009049E2" w:rsidRDefault="009049E2" w:rsidP="009049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  <w:r w:rsidRPr="009049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Сахаевский сельсовет</w:t>
      </w: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>Кармаскалинский</w:t>
      </w:r>
      <w:proofErr w:type="spellEnd"/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Республики Башкортостан на 202</w:t>
      </w:r>
      <w:r w:rsidR="00352EA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на плановый период 202</w:t>
      </w:r>
      <w:r w:rsidR="00352EA7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352EA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 по целевым статьям (муниципальным программам муниципального района </w:t>
      </w:r>
      <w:proofErr w:type="spellStart"/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>Кармаскалинский</w:t>
      </w:r>
      <w:proofErr w:type="spellEnd"/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Республики Башкортостан и непрограммным направлениям деятельности), группам </w:t>
      </w:r>
      <w:proofErr w:type="gramStart"/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</w:p>
    <w:p w14:paraId="292D2B95" w14:textId="77777777" w:rsidR="009049E2" w:rsidRPr="009049E2" w:rsidRDefault="009049E2" w:rsidP="009049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>(руб.)</w:t>
      </w:r>
    </w:p>
    <w:p w14:paraId="53057C15" w14:textId="77777777" w:rsidR="009049E2" w:rsidRPr="009049E2" w:rsidRDefault="009049E2" w:rsidP="009049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1889"/>
        <w:gridCol w:w="709"/>
        <w:gridCol w:w="2106"/>
        <w:gridCol w:w="1700"/>
        <w:gridCol w:w="1700"/>
      </w:tblGrid>
      <w:tr w:rsidR="00C43418" w14:paraId="2BCB3313" w14:textId="77777777" w:rsidTr="004C2953">
        <w:trPr>
          <w:trHeight w:hRule="exact" w:val="566"/>
          <w:tblHeader/>
        </w:trPr>
        <w:tc>
          <w:tcPr>
            <w:tcW w:w="7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C43418" w14:paraId="29073C41" w14:textId="77777777" w:rsidTr="00C22816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22BCE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14:paraId="159F48DB" w14:textId="77777777" w:rsidR="00C43418" w:rsidRDefault="00C43418" w:rsidP="00C22816">
            <w:pPr>
              <w:spacing w:line="1" w:lineRule="auto"/>
            </w:pP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AB8BA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3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56"/>
            </w:tblGrid>
            <w:tr w:rsidR="00C43418" w14:paraId="1DC594E3" w14:textId="77777777" w:rsidTr="004C2953">
              <w:trPr>
                <w:jc w:val="center"/>
              </w:trPr>
              <w:tc>
                <w:tcPr>
                  <w:tcW w:w="2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D6FC5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3FED8468" w14:textId="77777777" w:rsidR="00C43418" w:rsidRDefault="00C43418" w:rsidP="00C22816">
            <w:pPr>
              <w:spacing w:line="1" w:lineRule="auto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D6F9D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43418" w14:paraId="06F75639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F87BE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59B38626" w14:textId="77777777" w:rsidR="00C43418" w:rsidRDefault="00C43418" w:rsidP="00C22816">
            <w:pPr>
              <w:spacing w:line="1" w:lineRule="auto"/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E378B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C43418" w14:paraId="15160B7D" w14:textId="77777777" w:rsidTr="00C22816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5C43D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14:paraId="09C37E26" w14:textId="77777777" w:rsidR="00C43418" w:rsidRDefault="00C43418" w:rsidP="00C22816">
            <w:pPr>
              <w:spacing w:line="1" w:lineRule="auto"/>
            </w:pPr>
          </w:p>
        </w:tc>
      </w:tr>
      <w:tr w:rsidR="00C43418" w14:paraId="6E6C001C" w14:textId="77777777" w:rsidTr="004C2953">
        <w:trPr>
          <w:trHeight w:hRule="exact" w:val="566"/>
          <w:tblHeader/>
        </w:trPr>
        <w:tc>
          <w:tcPr>
            <w:tcW w:w="7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2D61" w14:textId="77777777" w:rsidR="00C43418" w:rsidRDefault="00C43418" w:rsidP="00C22816">
            <w:pPr>
              <w:spacing w:line="1" w:lineRule="auto"/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0B509" w14:textId="77777777" w:rsidR="00C43418" w:rsidRDefault="00C43418" w:rsidP="00C22816">
            <w:pPr>
              <w:spacing w:line="1" w:lineRule="auto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DE918" w14:textId="77777777" w:rsidR="00C43418" w:rsidRDefault="00C43418" w:rsidP="00C22816">
            <w:pPr>
              <w:spacing w:line="1" w:lineRule="auto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41ADB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62AAD257" w14:textId="77777777" w:rsidTr="004C295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714EE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14:paraId="4E543250" w14:textId="77777777" w:rsidR="00C43418" w:rsidRDefault="00C43418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B17AF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44A98C02" w14:textId="77777777" w:rsidTr="004C295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84847" w14:textId="77777777" w:rsidR="00C43418" w:rsidRDefault="00C43418" w:rsidP="004C2953">
                  <w:pPr>
                    <w:ind w:left="-199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  <w:tr w:rsidR="004C2953" w14:paraId="12DBC25A" w14:textId="77777777" w:rsidTr="004C295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0F527A" w14:textId="77777777" w:rsidR="004C2953" w:rsidRDefault="004C2953" w:rsidP="004C2953">
                  <w:pPr>
                    <w:ind w:left="-199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76CF5C1" w14:textId="77777777" w:rsidR="00C43418" w:rsidRDefault="00C43418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CBC76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4AD8FDC2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6E26A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14:paraId="018BE20F" w14:textId="77777777" w:rsidR="00C43418" w:rsidRDefault="00C43418" w:rsidP="00C22816">
            <w:pPr>
              <w:spacing w:line="1" w:lineRule="auto"/>
            </w:pPr>
          </w:p>
        </w:tc>
      </w:tr>
    </w:tbl>
    <w:p w14:paraId="404D27E3" w14:textId="77777777" w:rsidR="00C43418" w:rsidRDefault="00C43418" w:rsidP="00C43418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1889"/>
        <w:gridCol w:w="709"/>
        <w:gridCol w:w="1843"/>
        <w:gridCol w:w="1963"/>
        <w:gridCol w:w="1700"/>
      </w:tblGrid>
      <w:tr w:rsidR="00C43418" w14:paraId="478A262A" w14:textId="77777777" w:rsidTr="004C2953">
        <w:trPr>
          <w:tblHeader/>
        </w:trPr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C43418" w14:paraId="797D9D82" w14:textId="77777777" w:rsidTr="00C22816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FFC44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63107824" w14:textId="77777777" w:rsidR="00C43418" w:rsidRDefault="00C43418" w:rsidP="00C22816">
            <w:pPr>
              <w:spacing w:line="1" w:lineRule="auto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D6EC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4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7"/>
            </w:tblGrid>
            <w:tr w:rsidR="00C43418" w14:paraId="4D02CA63" w14:textId="77777777" w:rsidTr="004C2953">
              <w:trPr>
                <w:jc w:val="center"/>
              </w:trPr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AC70C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7F1B0630" w14:textId="77777777" w:rsidR="00C43418" w:rsidRDefault="00C43418" w:rsidP="00C22816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9518E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4"/>
            </w:tblGrid>
            <w:tr w:rsidR="00C43418" w14:paraId="4D35D511" w14:textId="77777777" w:rsidTr="004C2953">
              <w:trPr>
                <w:jc w:val="center"/>
              </w:trPr>
              <w:tc>
                <w:tcPr>
                  <w:tcW w:w="4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A80A4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253BBD93" w14:textId="77777777" w:rsidR="00C43418" w:rsidRDefault="00C43418" w:rsidP="00C2281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4866B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5C8FC534" w14:textId="77777777" w:rsidTr="004C295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5A4CA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128D446B" w14:textId="77777777" w:rsidR="00C43418" w:rsidRDefault="00C43418" w:rsidP="00C22816">
            <w:pPr>
              <w:spacing w:line="1" w:lineRule="auto"/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7F42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1877C7FF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CDE44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46404DB0" w14:textId="77777777" w:rsidR="00C43418" w:rsidRDefault="00C43418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140CA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3B9AAFAD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F55C7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38524768" w14:textId="77777777" w:rsidR="00C43418" w:rsidRDefault="00C43418" w:rsidP="00C22816">
            <w:pPr>
              <w:spacing w:line="1" w:lineRule="auto"/>
            </w:pPr>
          </w:p>
        </w:tc>
      </w:tr>
      <w:tr w:rsidR="004C2953" w14:paraId="77B37938" w14:textId="77777777" w:rsidTr="004C2953">
        <w:tc>
          <w:tcPr>
            <w:tcW w:w="7317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FABE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E0A90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81159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77C6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10 070 389,55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A4E6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10 424 831,24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C759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10 758 672,99</w:t>
            </w:r>
          </w:p>
        </w:tc>
      </w:tr>
      <w:tr w:rsidR="004C2953" w14:paraId="11144C05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5C05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"Снижение рисков и смягчение последствий чрезвычайных ситуаций природного и техногенного характера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 на 2023-2027 годы"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CFD43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DE31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B206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404 200,00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812D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404 200,00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4B87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404 200,00</w:t>
            </w:r>
          </w:p>
        </w:tc>
      </w:tr>
      <w:tr w:rsidR="004C2953" w14:paraId="3C9CB3CD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045A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 на 2023-2027 годы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D4C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89B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627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243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C8D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C2953" w14:paraId="639D10BB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A953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Единой дежурной диспетчерской службы МР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A4A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63CB4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7F0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63B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5B4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C2953" w14:paraId="7B4B146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B0AD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8F0D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B40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C1CE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91C6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3A2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C2953" w14:paraId="51E3CB5D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CDCE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30577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97D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E3B3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845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1C3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C2953" w14:paraId="28477D87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970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Пожарная безопасность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 на 2023-2027 годы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1AF7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5D8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0DA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C02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1F2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4C2953" w14:paraId="19EE9E78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73C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Обеспечение мер первичной пожарной безопасности в границах муниципального района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0A3C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2661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2F5A5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6F65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2ED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4C2953" w14:paraId="0DC0794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0E5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70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227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82C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8E90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92F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4C2953" w14:paraId="283D09D2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822C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AD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2BD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679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E43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31E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</w:tr>
      <w:tr w:rsidR="004C2953" w14:paraId="56243315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8405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9FA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818A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138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708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756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4C2953" w14:paraId="5BF4223D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82B9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«Транспортное развитие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C1BC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0A8F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F1CF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4E37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80C6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</w:tr>
      <w:tr w:rsidR="004C2953" w14:paraId="0895E081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2772B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ремонта и содержание дорог местного значения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93E0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B764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47F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203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2615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4C2953" w14:paraId="3CD07A16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2656A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885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928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E54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193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9066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4C2953" w14:paraId="6FDF1DCE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807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892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758B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021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960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5F7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4C2953" w14:paraId="5B6A9A61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6B09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1435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E0A39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05CD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3 934 439,74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3BD2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4 025 052,20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E9E3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4 122 294,84</w:t>
            </w:r>
          </w:p>
        </w:tc>
      </w:tr>
      <w:tr w:rsidR="004C2953" w14:paraId="2725B126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7141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814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A47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513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22C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AD6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4C2953" w14:paraId="61C5F779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B906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FA30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E99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294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58AB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7E3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4C2953" w14:paraId="4A3A7DD4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3CCD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9BC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54AE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7603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6E0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3D2C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4C2953" w14:paraId="568D07CE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FDD1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степени благоустройства территории населенных пунктов муниципального района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FF8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AF97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7FB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3 370 421,30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1A0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095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3 500 445,80</w:t>
            </w:r>
          </w:p>
        </w:tc>
      </w:tr>
      <w:tr w:rsidR="004C2953" w14:paraId="49B4F744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4D9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847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026D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D07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2 770 421,30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0A6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2 833 139,00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C83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2 900 445,80</w:t>
            </w:r>
          </w:p>
        </w:tc>
      </w:tr>
      <w:tr w:rsidR="004C2953" w14:paraId="1F8BFC9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CD4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49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EE0B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F43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294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B5E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</w:tr>
      <w:tr w:rsidR="004C2953" w14:paraId="1E948476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2A17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AC6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51B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CE1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2 249 921,30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544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2 312 639,00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8D4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2 379 945,80</w:t>
            </w:r>
          </w:p>
        </w:tc>
      </w:tr>
      <w:tr w:rsidR="004C2953" w14:paraId="25A19255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734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4CDB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F9C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9995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F0F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7666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C2953" w14:paraId="11CC69AD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90D5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1FE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E487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B44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129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E11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</w:tr>
      <w:tr w:rsidR="004C2953" w14:paraId="768D5329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C82B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0DE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79E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D60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A45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EF5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</w:tr>
      <w:tr w:rsidR="004C2953" w14:paraId="084B12F1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5098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«Социальная поддержка граждан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CA512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72D0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7625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B4872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49E8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6936B88E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49DE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Социальная поддержка отдельных категорий граждан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AAD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E776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BC4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C8E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84E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50AFCF2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1E96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5C1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0661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670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E67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92CF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41BCEECC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1FC9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C101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841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689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103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359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4F1A2EA3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D52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6F11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A05D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BEAA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AEF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E5F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0AC78879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115C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физической культуры и спорта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D0B6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AB3D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03D4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28620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569C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20 000,00</w:t>
            </w:r>
          </w:p>
        </w:tc>
      </w:tr>
      <w:tr w:rsidR="004C2953" w14:paraId="7B085DC5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4FB8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FD71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A95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983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655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B1DF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4C2953" w14:paraId="45D6896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49C1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15E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1FD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B00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42A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BE4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4C2953" w14:paraId="4CEA684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42A9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75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FEA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957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3B5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5B1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4C2953" w14:paraId="5729A536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073B4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B02F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AD536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6629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5 128 149,81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222B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5 179 979,04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74FB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5 189 578,15</w:t>
            </w:r>
          </w:p>
        </w:tc>
      </w:tr>
      <w:tr w:rsidR="004C2953" w14:paraId="372853AE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F54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F3B7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8E5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92A6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4 700 849,81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6D6B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4 712 279,04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711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4 721 878,15</w:t>
            </w:r>
          </w:p>
        </w:tc>
      </w:tr>
      <w:tr w:rsidR="004C2953" w14:paraId="5166EE50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148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2479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5F6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A91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F48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6A28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4C2953" w14:paraId="1490BD54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4CE6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0B9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7964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F3D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1DC3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A2B0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4C2953" w14:paraId="778BD3C2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EB9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938C0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2E92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667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3 378 849,81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988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926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3 399 878,15</w:t>
            </w:r>
          </w:p>
        </w:tc>
      </w:tr>
      <w:tr w:rsidR="004C2953" w14:paraId="7C7915D8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9EDB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084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9781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0D4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09D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E9F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</w:tr>
      <w:tr w:rsidR="004C2953" w14:paraId="4F31114D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085D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AC3C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221B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5B6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1 116 449,81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3C2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1 127 879,04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980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1 137 478,15</w:t>
            </w:r>
          </w:p>
        </w:tc>
      </w:tr>
      <w:tr w:rsidR="004C2953" w14:paraId="29C6D239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840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C35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014E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FCF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5C6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149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4C2953" w14:paraId="68EBEEC4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9C7D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41B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8452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837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427 300,00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631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E602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</w:tr>
      <w:tr w:rsidR="004C2953" w14:paraId="7820045E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C84B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BF1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80A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D32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427 300,00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270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29A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</w:tr>
      <w:tr w:rsidR="004C2953" w14:paraId="5B0ED423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918A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640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34F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9C96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427 300,00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F5B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60E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</w:tr>
      <w:tr w:rsidR="004C2953" w14:paraId="6BD78AAB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2877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50B2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292FC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D8A9D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844D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3A98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439 000,00</w:t>
            </w:r>
          </w:p>
        </w:tc>
      </w:tr>
      <w:tr w:rsidR="004C2953" w14:paraId="7A04A55C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BDD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5A9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0DE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0F7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0D9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67B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4C2953" w14:paraId="0DCB5497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A34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B863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067C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A8B5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E06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87B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4C2953" w14:paraId="60BD594A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E837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6B2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D96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483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795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0FD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</w:tbl>
    <w:p w14:paraId="14762459" w14:textId="5D35AF6E" w:rsidR="009049E2" w:rsidRDefault="009049E2" w:rsidP="009049E2">
      <w:pPr>
        <w:rPr>
          <w:rFonts w:eastAsia="Times New Roman"/>
          <w:lang w:eastAsia="ru-RU"/>
        </w:rPr>
      </w:pPr>
    </w:p>
    <w:p w14:paraId="6F97FBAE" w14:textId="349F318E" w:rsidR="007C0327" w:rsidRDefault="007C0327" w:rsidP="009049E2">
      <w:pPr>
        <w:rPr>
          <w:rFonts w:eastAsia="Times New Roman"/>
          <w:lang w:eastAsia="ru-RU"/>
        </w:rPr>
      </w:pPr>
    </w:p>
    <w:p w14:paraId="5A3CEB6D" w14:textId="6E20A271" w:rsidR="007C0327" w:rsidRDefault="007C0327" w:rsidP="009049E2">
      <w:pPr>
        <w:rPr>
          <w:rFonts w:eastAsia="Times New Roman"/>
          <w:lang w:eastAsia="ru-RU"/>
        </w:rPr>
      </w:pPr>
    </w:p>
    <w:p w14:paraId="7504ADD4" w14:textId="4F8D83B1" w:rsidR="007C0327" w:rsidRDefault="007C0327" w:rsidP="009049E2">
      <w:pPr>
        <w:rPr>
          <w:rFonts w:eastAsia="Times New Roman"/>
          <w:lang w:eastAsia="ru-RU"/>
        </w:rPr>
      </w:pPr>
    </w:p>
    <w:p w14:paraId="030209E0" w14:textId="0041916C" w:rsidR="007C0327" w:rsidRDefault="007C0327" w:rsidP="009049E2">
      <w:pPr>
        <w:rPr>
          <w:rFonts w:eastAsia="Times New Roman"/>
          <w:lang w:eastAsia="ru-RU"/>
        </w:rPr>
      </w:pPr>
    </w:p>
    <w:p w14:paraId="6E7494CE" w14:textId="097D98FF" w:rsidR="007C0327" w:rsidRDefault="007C0327" w:rsidP="009049E2">
      <w:pPr>
        <w:rPr>
          <w:rFonts w:eastAsia="Times New Roman"/>
          <w:lang w:eastAsia="ru-RU"/>
        </w:rPr>
      </w:pPr>
    </w:p>
    <w:p w14:paraId="3263232A" w14:textId="2048C266" w:rsidR="007C0327" w:rsidRDefault="007C0327" w:rsidP="009049E2">
      <w:pPr>
        <w:rPr>
          <w:rFonts w:eastAsia="Times New Roman"/>
          <w:lang w:eastAsia="ru-RU"/>
        </w:rPr>
      </w:pPr>
    </w:p>
    <w:p w14:paraId="2256891D" w14:textId="6CD6F101" w:rsidR="007C0327" w:rsidRDefault="007C0327" w:rsidP="009049E2">
      <w:pPr>
        <w:rPr>
          <w:rFonts w:eastAsia="Times New Roman"/>
          <w:lang w:eastAsia="ru-RU"/>
        </w:rPr>
      </w:pPr>
    </w:p>
    <w:p w14:paraId="0CE89A8B" w14:textId="527D7E9E" w:rsidR="007C0327" w:rsidRDefault="007C0327" w:rsidP="009049E2">
      <w:pPr>
        <w:rPr>
          <w:rFonts w:eastAsia="Times New Roman"/>
          <w:lang w:eastAsia="ru-RU"/>
        </w:rPr>
      </w:pPr>
    </w:p>
    <w:p w14:paraId="336F4F1D" w14:textId="503ACB99" w:rsidR="007C0327" w:rsidRDefault="007C0327" w:rsidP="009049E2">
      <w:pPr>
        <w:rPr>
          <w:rFonts w:eastAsia="Times New Roman"/>
          <w:lang w:eastAsia="ru-RU"/>
        </w:rPr>
      </w:pPr>
    </w:p>
    <w:p w14:paraId="7AA19208" w14:textId="236C3ADD" w:rsidR="007C0327" w:rsidRDefault="007C0327" w:rsidP="009049E2">
      <w:pPr>
        <w:rPr>
          <w:rFonts w:eastAsia="Times New Roman"/>
          <w:lang w:eastAsia="ru-RU"/>
        </w:rPr>
      </w:pPr>
    </w:p>
    <w:p w14:paraId="0A1AF0CD" w14:textId="4694AB02" w:rsidR="007C0327" w:rsidRDefault="007C0327" w:rsidP="009049E2">
      <w:pPr>
        <w:rPr>
          <w:rFonts w:eastAsia="Times New Roman"/>
          <w:lang w:eastAsia="ru-RU"/>
        </w:rPr>
      </w:pPr>
    </w:p>
    <w:p w14:paraId="507150F4" w14:textId="263B89B1" w:rsidR="007C0327" w:rsidRDefault="007C0327" w:rsidP="009049E2">
      <w:pPr>
        <w:rPr>
          <w:rFonts w:eastAsia="Times New Roman"/>
          <w:lang w:eastAsia="ru-RU"/>
        </w:rPr>
      </w:pPr>
    </w:p>
    <w:tbl>
      <w:tblPr>
        <w:tblW w:w="14459" w:type="dxa"/>
        <w:tblLook w:val="01E0" w:firstRow="1" w:lastRow="1" w:firstColumn="1" w:lastColumn="1" w:noHBand="0" w:noVBand="0"/>
      </w:tblPr>
      <w:tblGrid>
        <w:gridCol w:w="2093"/>
        <w:gridCol w:w="12366"/>
      </w:tblGrid>
      <w:tr w:rsidR="007C0327" w:rsidRPr="007C0327" w14:paraId="06410B4F" w14:textId="77777777" w:rsidTr="00F45CE5">
        <w:trPr>
          <w:trHeight w:val="2063"/>
        </w:trPr>
        <w:tc>
          <w:tcPr>
            <w:tcW w:w="2093" w:type="dxa"/>
          </w:tcPr>
          <w:p w14:paraId="0D41D547" w14:textId="77777777" w:rsidR="007C0327" w:rsidRPr="007C0327" w:rsidRDefault="007C0327" w:rsidP="00F4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6" w:type="dxa"/>
          </w:tcPr>
          <w:p w14:paraId="319FBAE4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  <w:p w14:paraId="57D19C36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к  решению Совета </w:t>
            </w:r>
          </w:p>
          <w:p w14:paraId="1F62A63A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268FB40C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Сахаевский сельсовет </w:t>
            </w:r>
          </w:p>
          <w:p w14:paraId="71FAF3F1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14:paraId="436D5E9C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Кармаскалинский</w:t>
            </w:r>
            <w:proofErr w:type="spellEnd"/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район </w:t>
            </w:r>
          </w:p>
          <w:p w14:paraId="55D35C77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Республики Башкортостан </w:t>
            </w:r>
          </w:p>
          <w:p w14:paraId="288F1A3F" w14:textId="77777777" w:rsidR="007C0327" w:rsidRPr="007C0327" w:rsidRDefault="007C0327" w:rsidP="007C032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бюджете </w:t>
            </w:r>
            <w:proofErr w:type="gramStart"/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4EEB4A3" w14:textId="77777777" w:rsidR="007C0327" w:rsidRPr="007C0327" w:rsidRDefault="007C0327" w:rsidP="007C032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Сахаевский </w:t>
            </w:r>
          </w:p>
          <w:p w14:paraId="24948B36" w14:textId="77777777" w:rsidR="007C0327" w:rsidRPr="007C0327" w:rsidRDefault="007C0327" w:rsidP="007C032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сельсовет муниципального района </w:t>
            </w:r>
          </w:p>
          <w:p w14:paraId="71AD60B8" w14:textId="77777777" w:rsidR="007C0327" w:rsidRPr="007C0327" w:rsidRDefault="007C0327" w:rsidP="007C032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Кармаскалинский</w:t>
            </w:r>
            <w:proofErr w:type="spellEnd"/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</w:t>
            </w:r>
          </w:p>
          <w:p w14:paraId="23646556" w14:textId="479784DB" w:rsidR="007C0327" w:rsidRPr="007C0327" w:rsidRDefault="007C0327" w:rsidP="007C0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Башкортостан на 202</w:t>
            </w:r>
            <w:r w:rsidR="00F45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</w:t>
            </w:r>
          </w:p>
          <w:p w14:paraId="5D905CB2" w14:textId="17849189" w:rsidR="007C0327" w:rsidRPr="007C0327" w:rsidRDefault="007C0327" w:rsidP="007C0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плановый период 202</w:t>
            </w:r>
            <w:r w:rsidR="00F45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202</w:t>
            </w:r>
            <w:r w:rsidR="00F45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</w:tbl>
    <w:p w14:paraId="085B85BB" w14:textId="77777777" w:rsidR="007C0327" w:rsidRPr="007C0327" w:rsidRDefault="007C0327" w:rsidP="007C0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61AF8" w14:textId="77777777" w:rsidR="007C0327" w:rsidRPr="007C0327" w:rsidRDefault="007C0327" w:rsidP="007C03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  <w:r w:rsidRPr="007C03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Сахаевский сельсовет</w:t>
      </w: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>Кармаскалинский</w:t>
      </w:r>
      <w:proofErr w:type="spellEnd"/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 </w:t>
      </w:r>
    </w:p>
    <w:p w14:paraId="62E5733C" w14:textId="7B1DF7F4" w:rsidR="007C0327" w:rsidRPr="007C0327" w:rsidRDefault="007C0327" w:rsidP="007C03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F45CE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45CE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F45CE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14:paraId="1782A828" w14:textId="77777777" w:rsidR="007C0327" w:rsidRPr="007C0327" w:rsidRDefault="007C0327" w:rsidP="007C03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327">
        <w:rPr>
          <w:rFonts w:ascii="Times New Roman" w:eastAsia="Times New Roman" w:hAnsi="Times New Roman"/>
          <w:sz w:val="28"/>
          <w:szCs w:val="28"/>
          <w:lang w:eastAsia="ru-RU"/>
        </w:rPr>
        <w:t>( руб.)</w:t>
      </w: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513"/>
        <w:gridCol w:w="804"/>
        <w:gridCol w:w="2031"/>
        <w:gridCol w:w="709"/>
        <w:gridCol w:w="1964"/>
        <w:gridCol w:w="1700"/>
        <w:gridCol w:w="1700"/>
      </w:tblGrid>
      <w:tr w:rsidR="00F45CE5" w14:paraId="0B4DE414" w14:textId="77777777" w:rsidTr="00621229">
        <w:trPr>
          <w:trHeight w:hRule="exact" w:val="566"/>
          <w:tblHeader/>
        </w:trPr>
        <w:tc>
          <w:tcPr>
            <w:tcW w:w="6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79"/>
            </w:tblGrid>
            <w:tr w:rsidR="00F45CE5" w14:paraId="24A9FA54" w14:textId="77777777" w:rsidTr="00621229">
              <w:trPr>
                <w:jc w:val="center"/>
              </w:trPr>
              <w:tc>
                <w:tcPr>
                  <w:tcW w:w="5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296A5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14:paraId="27F53FCF" w14:textId="77777777" w:rsidR="00F45CE5" w:rsidRDefault="00F45CE5" w:rsidP="00C22816">
            <w:pPr>
              <w:spacing w:line="1" w:lineRule="auto"/>
            </w:pP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DB322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F45CE5" w14:paraId="3EACF87C" w14:textId="77777777" w:rsidTr="00C22816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DC50A" w14:textId="77777777" w:rsidR="00F45CE5" w:rsidRDefault="00F45CE5" w:rsidP="00C22816">
                  <w:pPr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Вед-во</w:t>
                  </w:r>
                  <w:proofErr w:type="gramEnd"/>
                </w:p>
              </w:tc>
            </w:tr>
          </w:tbl>
          <w:p w14:paraId="0CC57D99" w14:textId="77777777" w:rsidR="00F45CE5" w:rsidRDefault="00F45CE5" w:rsidP="00C22816">
            <w:pPr>
              <w:spacing w:line="1" w:lineRule="auto"/>
            </w:pP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0142D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45CE5" w14:paraId="1F8C5CE5" w14:textId="77777777" w:rsidTr="00C2281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2C1A9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66D47144" w14:textId="77777777" w:rsidR="00F45CE5" w:rsidRDefault="00F45CE5" w:rsidP="00C22816">
            <w:pPr>
              <w:spacing w:line="1" w:lineRule="auto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0C1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45CE5" w14:paraId="4BAC88A3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79143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3502B220" w14:textId="77777777" w:rsidR="00F45CE5" w:rsidRDefault="00F45CE5" w:rsidP="00C22816">
            <w:pPr>
              <w:spacing w:line="1" w:lineRule="auto"/>
            </w:pPr>
          </w:p>
        </w:tc>
        <w:tc>
          <w:tcPr>
            <w:tcW w:w="53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85875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F45CE5" w14:paraId="6FC06F2F" w14:textId="77777777" w:rsidTr="00C22816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64A61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14:paraId="44765955" w14:textId="77777777" w:rsidR="00F45CE5" w:rsidRDefault="00F45CE5" w:rsidP="00C22816">
            <w:pPr>
              <w:spacing w:line="1" w:lineRule="auto"/>
            </w:pPr>
          </w:p>
        </w:tc>
      </w:tr>
      <w:tr w:rsidR="00F45CE5" w14:paraId="78AB5F0F" w14:textId="77777777" w:rsidTr="00621229">
        <w:trPr>
          <w:trHeight w:hRule="exact" w:val="566"/>
          <w:tblHeader/>
        </w:trPr>
        <w:tc>
          <w:tcPr>
            <w:tcW w:w="65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390B5" w14:textId="77777777" w:rsidR="00F45CE5" w:rsidRDefault="00F45CE5" w:rsidP="00C22816">
            <w:pPr>
              <w:spacing w:line="1" w:lineRule="auto"/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3477F" w14:textId="77777777" w:rsidR="00F45CE5" w:rsidRDefault="00F45CE5" w:rsidP="00C22816">
            <w:pPr>
              <w:spacing w:line="1" w:lineRule="auto"/>
            </w:pPr>
          </w:p>
        </w:tc>
        <w:tc>
          <w:tcPr>
            <w:tcW w:w="20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AA184" w14:textId="77777777" w:rsidR="00F45CE5" w:rsidRDefault="00F45CE5" w:rsidP="00C22816">
            <w:pPr>
              <w:spacing w:line="1" w:lineRule="auto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F848" w14:textId="77777777" w:rsidR="00F45CE5" w:rsidRDefault="00F45CE5" w:rsidP="00C22816">
            <w:pPr>
              <w:spacing w:line="1" w:lineRule="auto"/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BA5E5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02"/>
            </w:tblGrid>
            <w:tr w:rsidR="00F45CE5" w14:paraId="3ED36558" w14:textId="77777777" w:rsidTr="00621229">
              <w:trPr>
                <w:jc w:val="center"/>
              </w:trPr>
              <w:tc>
                <w:tcPr>
                  <w:tcW w:w="15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7FD76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14:paraId="4EE3B3C4" w14:textId="77777777" w:rsidR="00F45CE5" w:rsidRDefault="00F45CE5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43508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45CE5" w14:paraId="41292695" w14:textId="77777777" w:rsidTr="0062122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32AAE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14:paraId="62BA0602" w14:textId="77777777" w:rsidR="00F45CE5" w:rsidRDefault="00F45CE5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5970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45CE5" w14:paraId="1802E29E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4E7F1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14:paraId="41BC879D" w14:textId="77777777" w:rsidR="00F45CE5" w:rsidRDefault="00F45CE5" w:rsidP="00C22816">
            <w:pPr>
              <w:spacing w:line="1" w:lineRule="auto"/>
            </w:pPr>
          </w:p>
        </w:tc>
      </w:tr>
    </w:tbl>
    <w:p w14:paraId="616AB829" w14:textId="77777777" w:rsidR="00F45CE5" w:rsidRDefault="00F45CE5" w:rsidP="00F45CE5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71"/>
        <w:gridCol w:w="851"/>
        <w:gridCol w:w="2126"/>
        <w:gridCol w:w="709"/>
        <w:gridCol w:w="1964"/>
        <w:gridCol w:w="1700"/>
        <w:gridCol w:w="1700"/>
      </w:tblGrid>
      <w:tr w:rsidR="00F45CE5" w14:paraId="218C9F9B" w14:textId="77777777" w:rsidTr="00621229">
        <w:trPr>
          <w:tblHeader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F45CE5" w14:paraId="5376A42C" w14:textId="77777777" w:rsidTr="00C22816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7E485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09850E5E" w14:textId="77777777" w:rsidR="00F45CE5" w:rsidRDefault="00F45CE5" w:rsidP="00C22816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4F295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F45CE5" w14:paraId="1B37E7D7" w14:textId="77777777" w:rsidTr="00C22816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B0E15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4AC5DD06" w14:textId="77777777" w:rsidR="00F45CE5" w:rsidRDefault="00F45CE5" w:rsidP="00C22816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D18AE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45CE5" w14:paraId="5020C5F3" w14:textId="77777777" w:rsidTr="00C2281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89B76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456CB14" w14:textId="77777777" w:rsidR="00F45CE5" w:rsidRDefault="00F45CE5" w:rsidP="00C22816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982E6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45CE5" w14:paraId="6826DA03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F9A14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3586A2BF" w14:textId="77777777" w:rsidR="00F45CE5" w:rsidRDefault="00F45CE5" w:rsidP="00C22816">
            <w:pPr>
              <w:spacing w:line="1" w:lineRule="auto"/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E4452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45CE5" w14:paraId="639F672B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FA37A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7545D361" w14:textId="77777777" w:rsidR="00F45CE5" w:rsidRDefault="00F45CE5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B2C9F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45CE5" w14:paraId="7B68EA2B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B9752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02EC7B78" w14:textId="77777777" w:rsidR="00F45CE5" w:rsidRDefault="00F45CE5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6A35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54"/>
            </w:tblGrid>
            <w:tr w:rsidR="00F45CE5" w14:paraId="38DFCC4C" w14:textId="77777777" w:rsidTr="00621229">
              <w:trPr>
                <w:jc w:val="center"/>
              </w:trPr>
              <w:tc>
                <w:tcPr>
                  <w:tcW w:w="16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C5544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14:paraId="7CAD5B18" w14:textId="77777777" w:rsidR="00F45CE5" w:rsidRDefault="00F45CE5" w:rsidP="00C22816">
            <w:pPr>
              <w:spacing w:line="1" w:lineRule="auto"/>
            </w:pPr>
          </w:p>
        </w:tc>
      </w:tr>
      <w:tr w:rsidR="00621229" w14:paraId="19F3DC4A" w14:textId="77777777" w:rsidTr="00621229">
        <w:tc>
          <w:tcPr>
            <w:tcW w:w="6371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C8C3" w14:textId="77777777" w:rsidR="00F45CE5" w:rsidRDefault="00F45CE5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B74F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1CB3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F869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5B7DF" w14:textId="77777777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10 070 389,55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DD26" w14:textId="77777777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10 424 831,24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CD4D" w14:textId="77777777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10 758 672,99</w:t>
            </w:r>
          </w:p>
        </w:tc>
      </w:tr>
      <w:tr w:rsidR="00621229" w14:paraId="4C7DDABA" w14:textId="77777777" w:rsidTr="00621229">
        <w:trPr>
          <w:trHeight w:val="1438"/>
        </w:trPr>
        <w:tc>
          <w:tcPr>
            <w:tcW w:w="6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CA24" w14:textId="77777777" w:rsidR="00F45CE5" w:rsidRDefault="00F45CE5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Администрация сельского поселения Сахаевский сельсовет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96F5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DA3F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D60ED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4D38" w14:textId="77777777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10 070 389,55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5779" w14:textId="77777777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10 424 831,24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C001" w14:textId="77777777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10 758 672,99</w:t>
            </w:r>
          </w:p>
        </w:tc>
      </w:tr>
      <w:tr w:rsidR="00621229" w14:paraId="752299C2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EEC9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"Снижение рисков и смягчение последствий чрезвычайных ситуаций природного и техногенного характера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 на 2023-2027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470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846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F5C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9A1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A3D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865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404 200,00</w:t>
            </w:r>
          </w:p>
        </w:tc>
      </w:tr>
      <w:tr w:rsidR="00621229" w14:paraId="2D7ED0D6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1A5BB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 на 2023-2027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D35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C93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B69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A65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04E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872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21229" w14:paraId="2A9B22A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5F1B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Единой дежурной диспетчерской службы МР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85F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679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C03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49E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19E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9DD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21229" w14:paraId="1BE8AB77" w14:textId="77777777" w:rsidTr="00621229">
        <w:trPr>
          <w:trHeight w:val="938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9A45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F99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173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535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6A4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03A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0B8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45CE5" w14:paraId="3FA8F522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9E50A" w14:textId="77777777" w:rsidR="00F45CE5" w:rsidRDefault="00F45CE5" w:rsidP="00C228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769E" w14:textId="77777777" w:rsidR="00F45CE5" w:rsidRDefault="00F45CE5" w:rsidP="00C228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57E7" w14:textId="77777777" w:rsidR="00F45CE5" w:rsidRDefault="00F45CE5" w:rsidP="00C228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FDD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723B" w14:textId="77777777" w:rsidR="00F45CE5" w:rsidRDefault="00F45CE5" w:rsidP="00C22816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19B3" w14:textId="77777777" w:rsidR="00F45CE5" w:rsidRDefault="00F45CE5" w:rsidP="00C22816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C0D1" w14:textId="77777777" w:rsidR="00F45CE5" w:rsidRDefault="00F45CE5" w:rsidP="00C22816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21229" w14:paraId="1973E692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B126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CC2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1F93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63A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70CF6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11C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0C6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21229" w14:paraId="1E0C3ED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26C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Пожарная безопасность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 на 2023-2027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CC4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DAE4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E3B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8C7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BEE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6FF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621229" w14:paraId="036BB074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03E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мер первичной пожарной безопасности в границах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163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905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B78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203F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F43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1D7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621229" w14:paraId="5D1C2869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064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2EE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54F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A99A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C8C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35E3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567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621229" w14:paraId="08974CD5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36C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936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0D8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64A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A4A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293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92D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</w:tr>
      <w:tr w:rsidR="00621229" w14:paraId="3DB90EFC" w14:textId="77777777" w:rsidTr="00621229">
        <w:trPr>
          <w:trHeight w:val="954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365C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3CF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A06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EADB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FE5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975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7AE5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621229" w14:paraId="28E3126B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B448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Муниципальная программа «Транспортное развитие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2D1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737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96B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83B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C7EF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AD8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621229" w14:paraId="48CAD9B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6392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Организация ремонта и содержание дорог местного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A39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CF1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526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A64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5EE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F32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621229" w14:paraId="57241A5F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2F8D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078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E38B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6AF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C04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08A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BFCF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621229" w14:paraId="45D6604F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8069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041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352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EFFF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88E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FE2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38D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621229" w14:paraId="41FFB9CE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9170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4E4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E1E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AA0B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EDC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3 934 439,74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33FA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4 025 052,20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479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4 122 294,84</w:t>
            </w:r>
          </w:p>
        </w:tc>
      </w:tr>
      <w:tr w:rsidR="00621229" w14:paraId="4666E0D3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7E0C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6DC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BD8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5251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D407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F164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B39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621229" w14:paraId="73C5A29C" w14:textId="77777777" w:rsidTr="00621229">
        <w:tc>
          <w:tcPr>
            <w:tcW w:w="6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D0F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B86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30E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519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525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D14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7C0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621229" w14:paraId="6F85D888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3B2C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F49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AE4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EC8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972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299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4E30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621229" w14:paraId="6A3FDBC8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CFB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степени благоустройства территории населенных пунктов муниципального района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987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DAB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4AB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485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0C3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35E9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3 500 445,80</w:t>
            </w:r>
          </w:p>
        </w:tc>
      </w:tr>
      <w:tr w:rsidR="00621229" w14:paraId="770DD374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7235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19F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1A3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384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9BA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2 770 421,30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C3D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2 833 139,00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DFD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2 900 445,80</w:t>
            </w:r>
          </w:p>
        </w:tc>
      </w:tr>
      <w:tr w:rsidR="00621229" w14:paraId="5702517E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0A9D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247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E31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17DC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A4D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9C3E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ACE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</w:tr>
      <w:tr w:rsidR="00F45CE5" w14:paraId="2C79105D" w14:textId="77777777" w:rsidTr="00621229">
        <w:trPr>
          <w:trHeight w:val="954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D2984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5F2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4FD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711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BA4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2 249 921,30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FD3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2 312 639,00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5916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2 379 945,80</w:t>
            </w:r>
          </w:p>
        </w:tc>
      </w:tr>
      <w:tr w:rsidR="00621229" w14:paraId="0675F8C3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8CBD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F70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264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58D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66D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BA3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EE4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621229" w14:paraId="35EB808E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FCD2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F60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608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04A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1EB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EDC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E37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</w:tr>
      <w:tr w:rsidR="00621229" w14:paraId="369E481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8FE5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028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FA0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3B4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1757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4AE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97B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</w:tr>
      <w:tr w:rsidR="00621229" w14:paraId="3C8C26E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EF60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Муниципальная программа «Социальная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поддержка граждан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C1F3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B68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5DA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2FE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89E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ADC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06AC9E3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43C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Социальная поддержка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388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CB0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031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5707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361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D40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39F7E3C5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E4CF8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874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1B00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7C8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008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416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8D0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2BEB72FB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D14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AE4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8C1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1D9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D04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AE0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1CA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429830A9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D1E4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CEF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1AA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71EC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F65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E0E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70F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47C4BBB8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F8C13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физической культуры и спорта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961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940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6F5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292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BC2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FF7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621229" w14:paraId="66BCED9B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57E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60B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0DB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F13E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A811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48B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A49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621229" w14:paraId="002AB2E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339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115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2A04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BEC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FCE7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0232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DE3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621229" w14:paraId="25B7FB36" w14:textId="77777777" w:rsidTr="00621229">
        <w:trPr>
          <w:trHeight w:val="954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6C1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60D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AA1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A63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BF6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E04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3DF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621229" w14:paraId="4341E828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1A7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048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527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35A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93B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5 128 149,81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A04C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5 179 979,04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375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5 189 578,15</w:t>
            </w:r>
          </w:p>
        </w:tc>
      </w:tr>
      <w:tr w:rsidR="00621229" w14:paraId="79A048A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4162E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BFC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D95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79E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8B1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4 700 849,81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25A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4 712 279,04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4C8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4 721 878,15</w:t>
            </w:r>
          </w:p>
        </w:tc>
      </w:tr>
      <w:tr w:rsidR="00621229" w14:paraId="783AD1EE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33AB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EA7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55D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D4D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739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AED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18D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621229" w14:paraId="37BEE5F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486BC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83B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787E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9DF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B55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DBD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E19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621229" w14:paraId="429BE91F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8C86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CF5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19B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394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252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FFE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D82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3 399 878,15</w:t>
            </w:r>
          </w:p>
        </w:tc>
      </w:tr>
      <w:tr w:rsidR="00621229" w14:paraId="4F332FAF" w14:textId="77777777" w:rsidTr="00621229">
        <w:tc>
          <w:tcPr>
            <w:tcW w:w="6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107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AD0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B7F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2AF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D33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FF96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065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</w:tr>
      <w:tr w:rsidR="00621229" w14:paraId="545FF0AB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39BE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20D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AFE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9FF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A5E97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1 116 449,81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8AB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1 127 879,04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643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1 137 478,15</w:t>
            </w:r>
          </w:p>
        </w:tc>
      </w:tr>
      <w:tr w:rsidR="00621229" w14:paraId="72A4AD15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BAA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173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DAB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7A7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0FB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8E17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BB3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621229" w14:paraId="6249BFE6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F8FD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CD3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7F8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97D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BF0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427 300,00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AC0D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B1F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</w:tr>
      <w:tr w:rsidR="00621229" w14:paraId="1FF4BD52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3D2F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239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849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7C4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676B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427 300,00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C456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F52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</w:tr>
      <w:tr w:rsidR="00621229" w14:paraId="49097D1F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FAD76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43F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201C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AE7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0B8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427 300,00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A52D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E3E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467 700,00</w:t>
            </w:r>
          </w:p>
        </w:tc>
      </w:tr>
      <w:tr w:rsidR="00621229" w14:paraId="1397D7F6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E46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257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B6A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DBA2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08D7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1EC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CB0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621229" w14:paraId="4DF8609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BAFB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F50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7F6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9FC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729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771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EF8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621229" w14:paraId="33D839A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6A6E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D52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09A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FDBB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836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070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EC9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621229" w14:paraId="780B7D8D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8F113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0FD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605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8EE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CFD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8E3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E50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</w:tbl>
    <w:p w14:paraId="6A70581D" w14:textId="77777777" w:rsidR="009049E2" w:rsidRPr="009049E2" w:rsidRDefault="009049E2" w:rsidP="00621229"/>
    <w:sectPr w:rsidR="009049E2" w:rsidRPr="009049E2" w:rsidSect="00D6275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3"/>
    <w:rsid w:val="0006313C"/>
    <w:rsid w:val="0011240A"/>
    <w:rsid w:val="0015364A"/>
    <w:rsid w:val="00205B45"/>
    <w:rsid w:val="002760B9"/>
    <w:rsid w:val="002E18EF"/>
    <w:rsid w:val="002E7894"/>
    <w:rsid w:val="00326EFD"/>
    <w:rsid w:val="00352EA7"/>
    <w:rsid w:val="003B680A"/>
    <w:rsid w:val="003C025E"/>
    <w:rsid w:val="003C4C08"/>
    <w:rsid w:val="003D2F98"/>
    <w:rsid w:val="00490A99"/>
    <w:rsid w:val="004B1675"/>
    <w:rsid w:val="004C2953"/>
    <w:rsid w:val="004F1A1A"/>
    <w:rsid w:val="00566F48"/>
    <w:rsid w:val="005D0806"/>
    <w:rsid w:val="00621229"/>
    <w:rsid w:val="006479A9"/>
    <w:rsid w:val="006609CE"/>
    <w:rsid w:val="00675D80"/>
    <w:rsid w:val="006C71E6"/>
    <w:rsid w:val="006F564A"/>
    <w:rsid w:val="00737000"/>
    <w:rsid w:val="007C0327"/>
    <w:rsid w:val="00836538"/>
    <w:rsid w:val="00854A79"/>
    <w:rsid w:val="008813F2"/>
    <w:rsid w:val="008815A3"/>
    <w:rsid w:val="008D3BB3"/>
    <w:rsid w:val="009049E2"/>
    <w:rsid w:val="00955C4B"/>
    <w:rsid w:val="00987FC7"/>
    <w:rsid w:val="00993793"/>
    <w:rsid w:val="00A775DB"/>
    <w:rsid w:val="00AE69CF"/>
    <w:rsid w:val="00AF2F63"/>
    <w:rsid w:val="00B40FC5"/>
    <w:rsid w:val="00BE35BB"/>
    <w:rsid w:val="00C10F91"/>
    <w:rsid w:val="00C43418"/>
    <w:rsid w:val="00C73591"/>
    <w:rsid w:val="00C75638"/>
    <w:rsid w:val="00D62757"/>
    <w:rsid w:val="00DE6B06"/>
    <w:rsid w:val="00E37560"/>
    <w:rsid w:val="00E5553E"/>
    <w:rsid w:val="00E84AB7"/>
    <w:rsid w:val="00ED6EAB"/>
    <w:rsid w:val="00EF7F08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A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A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C0327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85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C03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7C0327"/>
  </w:style>
  <w:style w:type="table" w:styleId="a5">
    <w:name w:val="Table Grid"/>
    <w:basedOn w:val="a1"/>
    <w:rsid w:val="007C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C032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0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7C032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footer"/>
    <w:basedOn w:val="a"/>
    <w:link w:val="aa"/>
    <w:rsid w:val="007C0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C0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7C0327"/>
    <w:rPr>
      <w:color w:val="0000FF"/>
      <w:u w:val="single"/>
    </w:rPr>
  </w:style>
  <w:style w:type="paragraph" w:styleId="ac">
    <w:name w:val="No Spacing"/>
    <w:qFormat/>
    <w:rsid w:val="007C03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43">
    <w:name w:val="xl43"/>
    <w:basedOn w:val="a"/>
    <w:rsid w:val="007C0327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rsid w:val="007C032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7C0327"/>
    <w:pPr>
      <w:spacing w:after="0" w:line="240" w:lineRule="auto"/>
      <w:ind w:left="7020"/>
      <w:jc w:val="both"/>
    </w:pPr>
    <w:rPr>
      <w:rFonts w:ascii="Times New Roman" w:eastAsia="Arial Unicode MS" w:hAnsi="Times New Roman"/>
      <w:sz w:val="20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C0327"/>
    <w:rPr>
      <w:rFonts w:ascii="Times New Roman" w:eastAsia="Arial Unicode MS" w:hAnsi="Times New Roman" w:cs="Times New Roman"/>
      <w:sz w:val="20"/>
      <w:szCs w:val="28"/>
      <w:lang w:eastAsia="ru-RU"/>
    </w:rPr>
  </w:style>
  <w:style w:type="character" w:styleId="af">
    <w:name w:val="page number"/>
    <w:basedOn w:val="a0"/>
    <w:rsid w:val="007C0327"/>
  </w:style>
  <w:style w:type="paragraph" w:styleId="af0">
    <w:name w:val="Document Map"/>
    <w:basedOn w:val="a"/>
    <w:link w:val="af1"/>
    <w:semiHidden/>
    <w:rsid w:val="007C03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7C03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нак Знак1"/>
    <w:locked/>
    <w:rsid w:val="007C0327"/>
    <w:rPr>
      <w:sz w:val="24"/>
      <w:szCs w:val="24"/>
      <w:lang w:val="ru-RU" w:eastAsia="ru-RU" w:bidi="ar-SA"/>
    </w:rPr>
  </w:style>
  <w:style w:type="paragraph" w:customStyle="1" w:styleId="21">
    <w:name w:val="Знак Знак2 Знак Знак"/>
    <w:basedOn w:val="a"/>
    <w:rsid w:val="00C7359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2">
    <w:name w:val="Знак Знак2 Знак Знак"/>
    <w:basedOn w:val="a"/>
    <w:rsid w:val="004B167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3">
    <w:name w:val="Знак Знак2 Знак Знак"/>
    <w:basedOn w:val="a"/>
    <w:rsid w:val="005D080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A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C0327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85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C03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7C0327"/>
  </w:style>
  <w:style w:type="table" w:styleId="a5">
    <w:name w:val="Table Grid"/>
    <w:basedOn w:val="a1"/>
    <w:rsid w:val="007C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C032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0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7C032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footer"/>
    <w:basedOn w:val="a"/>
    <w:link w:val="aa"/>
    <w:rsid w:val="007C0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C0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7C0327"/>
    <w:rPr>
      <w:color w:val="0000FF"/>
      <w:u w:val="single"/>
    </w:rPr>
  </w:style>
  <w:style w:type="paragraph" w:styleId="ac">
    <w:name w:val="No Spacing"/>
    <w:qFormat/>
    <w:rsid w:val="007C03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43">
    <w:name w:val="xl43"/>
    <w:basedOn w:val="a"/>
    <w:rsid w:val="007C0327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rsid w:val="007C032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7C0327"/>
    <w:pPr>
      <w:spacing w:after="0" w:line="240" w:lineRule="auto"/>
      <w:ind w:left="7020"/>
      <w:jc w:val="both"/>
    </w:pPr>
    <w:rPr>
      <w:rFonts w:ascii="Times New Roman" w:eastAsia="Arial Unicode MS" w:hAnsi="Times New Roman"/>
      <w:sz w:val="20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C0327"/>
    <w:rPr>
      <w:rFonts w:ascii="Times New Roman" w:eastAsia="Arial Unicode MS" w:hAnsi="Times New Roman" w:cs="Times New Roman"/>
      <w:sz w:val="20"/>
      <w:szCs w:val="28"/>
      <w:lang w:eastAsia="ru-RU"/>
    </w:rPr>
  </w:style>
  <w:style w:type="character" w:styleId="af">
    <w:name w:val="page number"/>
    <w:basedOn w:val="a0"/>
    <w:rsid w:val="007C0327"/>
  </w:style>
  <w:style w:type="paragraph" w:styleId="af0">
    <w:name w:val="Document Map"/>
    <w:basedOn w:val="a"/>
    <w:link w:val="af1"/>
    <w:semiHidden/>
    <w:rsid w:val="007C03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7C03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нак Знак1"/>
    <w:locked/>
    <w:rsid w:val="007C0327"/>
    <w:rPr>
      <w:sz w:val="24"/>
      <w:szCs w:val="24"/>
      <w:lang w:val="ru-RU" w:eastAsia="ru-RU" w:bidi="ar-SA"/>
    </w:rPr>
  </w:style>
  <w:style w:type="paragraph" w:customStyle="1" w:styleId="21">
    <w:name w:val="Знак Знак2 Знак Знак"/>
    <w:basedOn w:val="a"/>
    <w:rsid w:val="00C7359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2">
    <w:name w:val="Знак Знак2 Знак Знак"/>
    <w:basedOn w:val="a"/>
    <w:rsid w:val="004B167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3">
    <w:name w:val="Знак Знак2 Знак Знак"/>
    <w:basedOn w:val="a"/>
    <w:rsid w:val="005D080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a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EAB2-A511-47DE-8F01-9B138991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6441</Words>
  <Characters>36717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fermo</dc:creator>
  <cp:lastModifiedBy>User2015</cp:lastModifiedBy>
  <cp:revision>4</cp:revision>
  <cp:lastPrinted>2024-11-15T07:55:00Z</cp:lastPrinted>
  <dcterms:created xsi:type="dcterms:W3CDTF">2024-11-15T07:55:00Z</dcterms:created>
  <dcterms:modified xsi:type="dcterms:W3CDTF">2024-11-15T07:56:00Z</dcterms:modified>
</cp:coreProperties>
</file>